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@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7B0824" w:rsidRDefault="00D01415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От 0</w:t>
      </w:r>
      <w:r w:rsidR="001A156B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8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 w:rsidR="009D3A9C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="009A7FC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№ 43</w:t>
      </w:r>
      <w:bookmarkStart w:id="0" w:name="_GoBack"/>
      <w:bookmarkEnd w:id="0"/>
      <w:r w:rsidR="00EC5519"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 w:rsidR="00152E2A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223</w:t>
      </w:r>
    </w:p>
    <w:p w:rsidR="00EC5519" w:rsidRPr="007B0824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7B082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7B0824" w:rsidRDefault="002052C3">
      <w:pPr>
        <w:rPr>
          <w:rFonts w:ascii="Times New Roman" w:hAnsi="Times New Roman" w:cs="Times New Roman"/>
          <w:sz w:val="26"/>
          <w:szCs w:val="26"/>
        </w:rPr>
      </w:pPr>
    </w:p>
    <w:p w:rsidR="0017527F" w:rsidRPr="007B0824" w:rsidRDefault="0017527F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283DA0"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дополнений </w:t>
      </w:r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Правила благоустройства</w:t>
      </w:r>
      <w:r w:rsidRPr="007B0824">
        <w:rPr>
          <w:rFonts w:ascii="Arial Unicode MS" w:eastAsia="Arial Unicode MS" w:hAnsi="Arial Unicode MS" w:cs="Arial Unicode MS"/>
          <w:color w:val="000000"/>
          <w:sz w:val="26"/>
          <w:szCs w:val="26"/>
          <w:lang w:eastAsia="ru-RU" w:bidi="ru-RU"/>
        </w:rPr>
        <w:t xml:space="preserve"> </w:t>
      </w:r>
      <w:r w:rsidR="0008531F" w:rsidRPr="007B0824">
        <w:rPr>
          <w:rFonts w:ascii="Times New Roman" w:eastAsia="Calibri" w:hAnsi="Times New Roman" w:cs="Times New Roman"/>
          <w:b/>
          <w:sz w:val="26"/>
          <w:szCs w:val="26"/>
        </w:rPr>
        <w:t xml:space="preserve">и санитарного содержания территории </w:t>
      </w:r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Скворчихинский</w:t>
      </w:r>
      <w:proofErr w:type="spellEnd"/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Ишимбайский</w:t>
      </w:r>
      <w:proofErr w:type="spellEnd"/>
      <w:r w:rsidRPr="007B08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от 15.05.2019 г. № 59/423</w:t>
      </w:r>
    </w:p>
    <w:p w:rsidR="0017527F" w:rsidRPr="007B0824" w:rsidRDefault="0017527F" w:rsidP="001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527F" w:rsidRPr="007B0824" w:rsidRDefault="0017527F" w:rsidP="00175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27F" w:rsidRPr="007B0824" w:rsidRDefault="0017527F" w:rsidP="00175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исполнении Федерального закона от 06.10.2003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</w:t>
      </w:r>
      <w:r w:rsidRPr="007B08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 е ш и л</w:t>
      </w:r>
      <w:r w:rsidRPr="007B08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527F" w:rsidRPr="007B0824" w:rsidRDefault="0017527F" w:rsidP="00175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Pr="007443F2" w:rsidRDefault="007443F2" w:rsidP="00744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Дополнить в Правила благоустройства сельского поселения </w:t>
      </w:r>
      <w:proofErr w:type="spellStart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15.05.2019 года №59/423 «</w:t>
      </w:r>
      <w:r w:rsidRPr="0074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Методическими рекомендациями по правилам обращения с твердыми коммунальными отходами, строительными, растительными отходами, с жидкими биологическими отходами».</w:t>
      </w:r>
    </w:p>
    <w:p w:rsidR="007443F2" w:rsidRPr="007443F2" w:rsidRDefault="007443F2" w:rsidP="00744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2. Обнародовать настоящее решение путем размещения на сайте администрации </w:t>
      </w:r>
      <w:proofErr w:type="spellStart"/>
      <w:r w:rsidRPr="0074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кворчихинский</w:t>
      </w:r>
      <w:proofErr w:type="spellEnd"/>
      <w:r w:rsidRPr="007443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7443F2" w:rsidRPr="007443F2" w:rsidRDefault="007443F2" w:rsidP="007443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 </w:t>
      </w:r>
    </w:p>
    <w:p w:rsidR="007443F2" w:rsidRP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Pr="00A269D3" w:rsidRDefault="007443F2" w:rsidP="00A269D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proofErr w:type="spellEnd"/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</w:t>
      </w:r>
      <w:proofErr w:type="spellStart"/>
      <w:r w:rsidR="00A269D3" w:rsidRPr="00A269D3">
        <w:rPr>
          <w:rFonts w:ascii="Times New Roman" w:eastAsia="Times New Roman" w:hAnsi="Times New Roman" w:cs="Times New Roman"/>
          <w:sz w:val="26"/>
          <w:szCs w:val="26"/>
          <w:lang w:eastAsia="ru-RU"/>
        </w:rPr>
        <w:t>Н.Р.Шарипова</w:t>
      </w:r>
      <w:proofErr w:type="spellEnd"/>
    </w:p>
    <w:p w:rsidR="007443F2" w:rsidRPr="00A269D3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A269D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9D3" w:rsidRPr="00A269D3" w:rsidRDefault="00A269D3" w:rsidP="00A269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</w:rPr>
      </w:pPr>
      <w:r w:rsidRPr="00A269D3">
        <w:rPr>
          <w:rFonts w:ascii="Times New Roman" w:eastAsia="Calibri" w:hAnsi="Times New Roman" w:cs="Times New Roman"/>
          <w:bCs/>
        </w:rPr>
        <w:t>Приложение №1</w:t>
      </w:r>
    </w:p>
    <w:p w:rsidR="00A269D3" w:rsidRPr="00A269D3" w:rsidRDefault="00A269D3" w:rsidP="00A269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</w:rPr>
      </w:pPr>
      <w:r w:rsidRPr="00A269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к</w:t>
      </w:r>
      <w:r w:rsidRPr="00A269D3">
        <w:rPr>
          <w:rFonts w:ascii="Times New Roman" w:eastAsia="Calibri" w:hAnsi="Times New Roman" w:cs="Times New Roman"/>
          <w:bCs/>
        </w:rPr>
        <w:t xml:space="preserve"> реш</w:t>
      </w:r>
      <w:r>
        <w:rPr>
          <w:rFonts w:ascii="Times New Roman" w:eastAsia="Calibri" w:hAnsi="Times New Roman" w:cs="Times New Roman"/>
          <w:bCs/>
        </w:rPr>
        <w:t xml:space="preserve">ению совета сельского поселения </w:t>
      </w:r>
      <w:proofErr w:type="spellStart"/>
      <w:r w:rsidRPr="00A269D3">
        <w:rPr>
          <w:rFonts w:ascii="Times New Roman" w:eastAsia="Calibri" w:hAnsi="Times New Roman" w:cs="Times New Roman"/>
          <w:bCs/>
        </w:rPr>
        <w:t>С</w:t>
      </w:r>
      <w:r>
        <w:rPr>
          <w:rFonts w:ascii="Times New Roman" w:eastAsia="Calibri" w:hAnsi="Times New Roman" w:cs="Times New Roman"/>
          <w:bCs/>
        </w:rPr>
        <w:t>кворчихинский</w:t>
      </w:r>
      <w:proofErr w:type="spellEnd"/>
    </w:p>
    <w:p w:rsidR="00A269D3" w:rsidRDefault="00A269D3" w:rsidP="00A269D3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A269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с</w:t>
      </w:r>
      <w:r w:rsidRPr="00A269D3">
        <w:rPr>
          <w:rFonts w:ascii="Times New Roman" w:eastAsia="Calibri" w:hAnsi="Times New Roman" w:cs="Times New Roman"/>
          <w:bCs/>
        </w:rPr>
        <w:t xml:space="preserve">ельсовет муниципального района </w:t>
      </w:r>
    </w:p>
    <w:p w:rsidR="00A269D3" w:rsidRPr="00A269D3" w:rsidRDefault="00A269D3" w:rsidP="00A269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269D3">
        <w:rPr>
          <w:rFonts w:ascii="Times New Roman" w:eastAsia="Calibri" w:hAnsi="Times New Roman" w:cs="Times New Roman"/>
          <w:bCs/>
        </w:rPr>
        <w:t>Ишимбайский</w:t>
      </w:r>
      <w:proofErr w:type="spellEnd"/>
      <w:r w:rsidRPr="00A269D3">
        <w:rPr>
          <w:rFonts w:ascii="Times New Roman" w:eastAsia="Calibri" w:hAnsi="Times New Roman" w:cs="Times New Roman"/>
          <w:bCs/>
        </w:rPr>
        <w:t xml:space="preserve"> </w:t>
      </w:r>
    </w:p>
    <w:p w:rsidR="00A269D3" w:rsidRPr="00A269D3" w:rsidRDefault="00A269D3" w:rsidP="00A269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</w:rPr>
      </w:pPr>
      <w:r w:rsidRPr="00A269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A269D3">
        <w:rPr>
          <w:rFonts w:ascii="Times New Roman" w:eastAsia="Calibri" w:hAnsi="Times New Roman" w:cs="Times New Roman"/>
          <w:bCs/>
        </w:rPr>
        <w:t>район</w:t>
      </w:r>
      <w:r w:rsidRPr="00A269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269D3">
        <w:rPr>
          <w:rFonts w:ascii="Times New Roman" w:eastAsia="Calibri" w:hAnsi="Times New Roman" w:cs="Times New Roman"/>
          <w:bCs/>
        </w:rPr>
        <w:t>Республики Башкортостан</w:t>
      </w:r>
    </w:p>
    <w:p w:rsidR="00A269D3" w:rsidRPr="00A269D3" w:rsidRDefault="00A269D3" w:rsidP="00A269D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</w:rPr>
      </w:pPr>
      <w:r w:rsidRPr="00A269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Cs/>
        </w:rPr>
        <w:t>№42/223 от 08</w:t>
      </w:r>
      <w:r w:rsidRPr="00A269D3">
        <w:rPr>
          <w:rFonts w:ascii="Times New Roman" w:eastAsia="Calibri" w:hAnsi="Times New Roman" w:cs="Times New Roman"/>
          <w:bCs/>
        </w:rPr>
        <w:t>.08.2022г</w:t>
      </w:r>
      <w:r w:rsidRPr="00A269D3">
        <w:rPr>
          <w:rFonts w:ascii="Times New Roman" w:eastAsia="Calibri" w:hAnsi="Times New Roman" w:cs="Times New Roman"/>
          <w:b/>
          <w:bCs/>
        </w:rPr>
        <w:t>.</w:t>
      </w: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9D3" w:rsidRPr="00A269D3" w:rsidRDefault="00A269D3" w:rsidP="00A269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69D3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7443F2" w:rsidRDefault="007443F2" w:rsidP="00B764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6489" w:rsidRPr="00B76489" w:rsidRDefault="00B76489" w:rsidP="00A269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489">
        <w:rPr>
          <w:rFonts w:ascii="Times New Roman" w:eastAsia="Calibri" w:hAnsi="Times New Roman" w:cs="Times New Roman"/>
          <w:b/>
          <w:sz w:val="24"/>
          <w:szCs w:val="24"/>
        </w:rPr>
        <w:t>Правила обращения с твердыми коммунальными отходами (ТКО)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Договор на оказание услуг по обращению с ТКО является публичным для регионального оператора. Он не вправе отказать в заключении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Правила обращения с твердыми коммунальными отходами утверждены постановлением Правительства РФ от 12.11.2016 № 1156 (далее Правила). Согласно п.8 Правил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регоператор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Потребитель в течение 15 рабочих дней со дня размещения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регоператором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договора направляет ему заявку потребителя и документы в соответствии с Правилами.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В случае если потребитель не направил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регоператору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регоператором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предложения о заключении указанного договора на своем официальном сайте.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До дня заключения договора на оказание услуг по обращению с ТКО, услуга оказывается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регоператором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6489">
        <w:rPr>
          <w:rFonts w:ascii="Times New Roman" w:eastAsia="Calibri" w:hAnsi="Times New Roman" w:cs="Times New Roman"/>
          <w:i/>
          <w:sz w:val="24"/>
          <w:szCs w:val="24"/>
        </w:rPr>
        <w:t>Таким образом, собственники отходов обязаны направить заявку на заключение договора региональному оператору.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а) расчетным путем исходя из: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нормативов накопления твердых коммунальных отходов, выраженных в количественных показателях объема;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количества и объема контейнеров для накопления твердых коммунальных отходов, установленных в местах накопления;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lastRenderedPageBreak/>
        <w:t>б) исходя из массы твердых коммунальных отходов, определенной с использованием средств измерения.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Юридические лица и индивидуальные предприниматели вносят плату за размещение </w:t>
      </w:r>
      <w:proofErr w:type="gramStart"/>
      <w:r w:rsidRPr="00B76489">
        <w:rPr>
          <w:rFonts w:ascii="Times New Roman" w:eastAsia="Calibri" w:hAnsi="Times New Roman" w:cs="Times New Roman"/>
          <w:sz w:val="24"/>
          <w:szCs w:val="24"/>
        </w:rPr>
        <w:t>отходов</w:t>
      </w:r>
      <w:proofErr w:type="gram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6489">
        <w:rPr>
          <w:rFonts w:ascii="Times New Roman" w:eastAsia="Calibri" w:hAnsi="Times New Roman" w:cs="Times New Roman"/>
          <w:i/>
          <w:sz w:val="24"/>
          <w:szCs w:val="24"/>
        </w:rPr>
        <w:t>В этой связи необходимо четко определить, какие отходы относятся к ТКО.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00 0), в случае, если в наименовании подтипа отходов или группы отходов указано, что отходы относятся к твердым коммунальным отходам.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Порядок учета в области обращения с отходами утвержден приказом Минприроды России от 08 декабря 2020 года № 1028,</w:t>
      </w:r>
      <w:r w:rsidRPr="00B764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6489">
        <w:rPr>
          <w:rFonts w:ascii="Times New Roman" w:eastAsia="Calibri" w:hAnsi="Times New Roman" w:cs="Times New Roman"/>
          <w:sz w:val="24"/>
          <w:szCs w:val="24"/>
        </w:rPr>
        <w:t>которым установлены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Cмет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730 000 00 00 0 ОТХОДЫ КОММУНАЛЬНЫЕ, ПОДОБНЫЕ КОММУНАЛЬНЫМ НА ПРОИЗВОДСТВЕ И ПРИ ПРЕДОСТАВЛЕНИИ УСЛУГ НАСЕЛЕНИЮ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31 000 00 00 0 Отходы коммунальные твердые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31 100 00 00 0 Отходы из жилищ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31 110 00 00 0 Отходы из жилищ при совместном сборе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11 001 72 4 отходы из жилищ несортированные (исключая крупногабаритные)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31 110 02 21 5 отходы из жилищ крупногабаритные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31 120 00 00 0 Отходы из жилищ при раздельном сборе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31 200 00 00 0 Отходы от уборки территории городских и сельских поселений, относящиеся к твердым коммунальным отходам</w:t>
      </w:r>
    </w:p>
    <w:p w:rsid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31 200 01 72 4 мусор и смет уличный</w:t>
      </w:r>
    </w:p>
    <w:p w:rsidR="00A269D3" w:rsidRDefault="00A269D3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Default="00A269D3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Default="00A269D3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Pr="00B76489" w:rsidRDefault="00A269D3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31 200 02 72 5 мусор и смет от уборки парков, скверов, зон массового отдыха, набережных, пляжей и других объектов благоустройства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31 200 03 72 5 отходы от уборки территорий кладбищ, колумбариев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31 205 11 72 4 отходы от уборки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прибордюрной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зоны автомобильных дорог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31 210 00 00 0 Отходы от зимней уборки улиц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31 211 00 00 0 Отходы от снеготаяния с применением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снегоплавильного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оборудования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31 211 01 72 4 отходы с решеток станции снеготаяния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31 211 11 39 4 осадки очистки оборудования для снеготаяния с преимущественным содержанием диоксида кремния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31 211 61 20 4 отходы снеготаяния с применением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снегоплавильного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оборудования, обезвоженные методом естественной сушки, малоопасные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31 211 62 20 5 отходы снеготаяния с применением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снегоплавильного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оборудования, обезвоженные методом естественной сушки, практически неопасные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31 290 00 00 0 Прочие отходы от уборки территории городских и сельских поселений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31 300 00 00 0 Растительные отходы при уходе за газонами, цветниками,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древеснокустарниковыми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посадками,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31 300 01 20 5 растительные отходы при уходе за газонами, цветниками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31 300 02 20 5 растительные отходы при уходе за древесно-кустарниковыми посадками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31 900 00 00 0 Прочие твердые коммунальные отходы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33 000 00 00 0 Отходы потребления на производстве, подобные коммунальным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33 100 00 00 0 Мусор от офисных и бытовых помещений предприятий, организаций, относящийся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33 100 01 72 4 мусор от офисных и бытовых помещений организаций несортированный (исключая крупногабаритный)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33 100 02 72 5 мусор от офисных и бытовых помещений организаций практически неопасный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33 151 01 72 4 мусор от бытовых помещений судов и прочих плавучих средств, не предназначенных для перевозки пассажиров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33 900 00 00 0 Прочие отходы потребления на производстве, подобные коммунальным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34 000 00 00 0 Отходы при предоставлении транспортных услуг населению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34 121 11 72 4 отходы (мусор) от уборки пассажирских терминалов вокзалов, портов, аэропортов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34 131 11 71 5 смет с территории железнодорожных вокзалов и перронов практически неопасный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34 201 00 00 0 Мусор и смет от уборки подвижного состава железнодорожного транспорта (отходы очистки железнодорожных грузовых вагонов см. группу 9 22 100)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34 201 01 72 4 отходы (мусор) от уборки пассажирских вагонов железнодорожного подвижного состава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34 202 00 00 0 Мусор и смет от уборки подвижного состава городского электрического транспорта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34 202 01 72 4 отходы (мусор) от уборки электроподвижного состава метрополитена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34 202 21 72 4 отходы (мусор) от уборки подвижного состава городского электрического транспорта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34 203 00 00 0 Мусор и смет от уборки подвижного состава автомобильного (автобусного) пассажирского транспорта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34 203 11 72 4 отходы (мусор) от уборки подвижного состава автомобильного (автобусного) пассажирского транспорта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34 204 11 72 4 мусор, смет и отходы бортового питания от уборки воздушных судов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7 34 205 11 72 4 отходы (мусор) от уборки пассажирских судов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34 205 21 72 4 особые судовые отходы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34 900 00 00 0 Прочие отходы при предоставлении транспортных услуг населению,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34 951 11 72 4 багаж невостребованный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35 000 00 00 0 Отходы при предоставлении услуг оптовой и розничной торговли,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35 100 00 00 0 Отходы (мусор) от уборки территории и помещений объектов оптово-розничной торговли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35 100 01 72 5 отходы (мусор) от уборки территории и помещений объектов оптово-розничной торговли продовольственными товарами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35 100 02 72 5 отходы (мусор) от уборки территории и помещений объектов оптово-розничной торговли промышленными товарами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36 200 00 00 0 Отходы (мусор) от уборки гостиниц, отелей и других мест временного проживания,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36 210 01 72 4 отходы (мусор) от уборки помещений гостиниц, отелей и других мест временного проживания несортированные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36 411 11 72 5 отходы (мусор) от уборки территории и помещений социально-реабилитационных учреждений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36 400 00 00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37 100 01 72 5 отходы (мусор) от уборки территории и помещений учебно-воспитательных учреждений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37 100 02 72 5 отходы (мусор) от уборки территории и помещений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культурноспортивных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учреждений и зрелищных мероприятий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39 400 00 00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39 410 00 00 0 Отходы (мусор) от уборки парикмахерских, салонов красоты, соляриев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39 410 01 72 4 отходы (мусор) от уборки помещений парикмахерских, салонов красоты, соляриев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39 411 31 72 4 отходы ватных дисков, палочек, салфеток с остатками косметических средств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39 413 11 29 5 Отходы волос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39 420 00 00 0 Отходы (мусор) от уборки бань, саун, прачечных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39 421 01 72 5 отходы от уборки бань, саун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   7 39 422 11 72 4 отходы от уборки бань, саун, содержащие остатки моющих средств.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К крупногабаритным отходам не относятся спилы деревьев, пни, бревна от разбора строений, кирпичный и бетонный бой, иные строительные отходы.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6489">
        <w:rPr>
          <w:rFonts w:ascii="Times New Roman" w:eastAsia="Calibri" w:hAnsi="Times New Roman" w:cs="Times New Roman"/>
          <w:i/>
          <w:sz w:val="24"/>
          <w:szCs w:val="24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489">
        <w:rPr>
          <w:rFonts w:ascii="Times New Roman" w:eastAsia="Calibri" w:hAnsi="Times New Roman" w:cs="Times New Roman"/>
          <w:b/>
          <w:sz w:val="24"/>
          <w:szCs w:val="24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Обращение со строительными отходами регламентируется ГОСТ Р 57678-2017 «Ресурсосбережение. Обращение с отходами. Ликвидация строительных отходов».</w:t>
      </w:r>
    </w:p>
    <w:p w:rsid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</w:p>
    <w:p w:rsidR="00A269D3" w:rsidRDefault="00A269D3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Default="00A269D3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Default="00A269D3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9D3" w:rsidRPr="00B76489" w:rsidRDefault="00A269D3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удаляться на полигонах твердых бытовых отходов, имеющих лимиты на размещение отходов.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 ГОСТ Р 57678-2017 Ресурсосбережение. Обращение с отходами. Ликвидация строительных отходов;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 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489">
        <w:rPr>
          <w:rFonts w:ascii="Times New Roman" w:eastAsia="Calibri" w:hAnsi="Times New Roman" w:cs="Times New Roman"/>
          <w:b/>
          <w:sz w:val="24"/>
          <w:szCs w:val="24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 w:rsidRPr="00B76489">
        <w:rPr>
          <w:rFonts w:ascii="Times New Roman" w:eastAsia="Calibri" w:hAnsi="Times New Roman" w:cs="Times New Roman"/>
          <w:sz w:val="24"/>
          <w:szCs w:val="24"/>
        </w:rPr>
        <w:t>Росприроднадзора</w:t>
      </w:r>
      <w:proofErr w:type="spell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00 0), растительных отходов при уходе за газонами, цветниками (код 7 31 300 01 20 5), растительных </w:t>
      </w:r>
      <w:r w:rsidRPr="00B76489">
        <w:rPr>
          <w:rFonts w:ascii="Times New Roman" w:eastAsia="Calibri" w:hAnsi="Times New Roman" w:cs="Times New Roman"/>
          <w:sz w:val="24"/>
          <w:szCs w:val="24"/>
        </w:rPr>
        <w:lastRenderedPageBreak/>
        <w:t>отходов при уходе за древесно-кустарниковыми посадками (код 7 31 300 02 20 5), не относятся к категории «твердые коммунальные отходы».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Организация специальных мест для размещения растительных отходов законодательством не предусмотрена. </w:t>
      </w:r>
      <w:proofErr w:type="gramStart"/>
      <w:r w:rsidRPr="00B76489">
        <w:rPr>
          <w:rFonts w:ascii="Times New Roman" w:eastAsia="Calibri" w:hAnsi="Times New Roman" w:cs="Times New Roman"/>
          <w:sz w:val="24"/>
          <w:szCs w:val="24"/>
        </w:rPr>
        <w:t>В соответствии с СанПиН</w:t>
      </w:r>
      <w:proofErr w:type="gramEnd"/>
      <w:r w:rsidRPr="00B76489">
        <w:rPr>
          <w:rFonts w:ascii="Times New Roman" w:eastAsia="Calibri" w:hAnsi="Times New Roman" w:cs="Times New Roman"/>
          <w:sz w:val="24"/>
          <w:szCs w:val="24"/>
        </w:rPr>
        <w:t xml:space="preserve"> 2.1.7.1322-03. 2.1.7.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допускается не более 11 месяцев за пределами жилой зоны и на обособленных территориях с обеспечением нормативных санитарно-защитных зон в соответствии с требованиями СанПиН 2.2.1/2.1.1.1200-03 «Санитарно-защитные зоны и санитарная классификация предприятий, сооружений и иных объектов». 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c организациями, имеющими лицензию на деятельность по сбору и транспортированию соответствующих видов отходов.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относящихся к твердым коммунальным отходам по отдельным договорам на вывоз отходов производства и потребления.</w:t>
      </w:r>
    </w:p>
    <w:p w:rsidR="00B76489" w:rsidRPr="00B76489" w:rsidRDefault="00B76489" w:rsidP="00B76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89">
        <w:rPr>
          <w:rFonts w:ascii="Times New Roman" w:eastAsia="Calibri" w:hAnsi="Times New Roman" w:cs="Times New Roman"/>
          <w:sz w:val="24"/>
          <w:szCs w:val="24"/>
        </w:rPr>
        <w:t>Цена на вывоз растительных отходов – договорная.</w:t>
      </w:r>
    </w:p>
    <w:p w:rsidR="00B76489" w:rsidRPr="00B76489" w:rsidRDefault="00B76489" w:rsidP="00B76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экономии денежных средств на вывоз растительных отходов, возможно использовать отходы веток, опавшей листвы, скошенной травы, сорняков, и прочего разлагающегося органического сырья для изготовления компоста. Это лучший способ утилизации пищевых и растительных отходов.</w:t>
      </w:r>
    </w:p>
    <w:p w:rsidR="00B76489" w:rsidRDefault="00B76489" w:rsidP="00B7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489" w:rsidRPr="00B76489" w:rsidRDefault="00B76489" w:rsidP="00B7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B76489" w:rsidRPr="00B76489" w:rsidRDefault="00B76489" w:rsidP="00B7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жидких биологических отходов (далее – ЖБО) подлежат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помойницами</w:t>
      </w:r>
      <w:proofErr w:type="spellEnd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15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субъекты, эксплуатирующие выгребы, дворовые уборные и </w:t>
      </w:r>
      <w:proofErr w:type="spellStart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обеспечивать их дезинфекцию и ремонт.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Выгреб и </w:t>
      </w:r>
      <w:proofErr w:type="spellStart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помойницы</w:t>
      </w:r>
      <w:proofErr w:type="spellEnd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помойниц</w:t>
      </w:r>
      <w:proofErr w:type="spellEnd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A269D3" w:rsidRDefault="00A269D3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3" w:rsidRDefault="00A269D3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3" w:rsidRDefault="00A269D3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D3" w:rsidRPr="00B76489" w:rsidRDefault="00A269D3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приема и (или) очистки ЖБО, должны соответствовать требованиям Федерального закона от 07.12.2011 N 416-ФЗ "О водоснабжении и водоотведении" (Собрание законодательства Российской Федерации, 2011, N 50, ст. 7358; 2020, N 14, ст. 2014) (далее - Федеральный закон от 07.12.2011 N 416-ФЗ),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предназначенные для приема ЖБО из специального транспорта, должны быть оборудованы системами, устройствами, средствами, обеспечивающими исключение </w:t>
      </w:r>
      <w:proofErr w:type="spellStart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излива</w:t>
      </w:r>
      <w:proofErr w:type="spellEnd"/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ЖБО на поверхность участка приемного сооружения, а также контакт персонала специального транспорта и приемного сооружения со сливаемыми и принимаемыми ЖБО.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субъекты, эксплуатирующие специальный транспорт, должны обеспечить мойку и дезинфекцию специального транспорта не реже 1 раза в 10 суток.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субъекты, эксплуатирующие мобильные туалетные кабины без подключения к сетям водоснабжения и канализации, должны вывозить ЖБО при заполнении резервуара не более чем на 2/3 объема, но не реже 1 раза в сутки при температуре наружного воздуха плюс 5°С и выше, и не реже 1 раза в 3 суток при температуре ниже плюс 4°С. После вывоза ЖБО хозяйствующим субъектом должна осуществляться дезинфекция резервуара, используемого для транспортирования ЖБО.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Федеральной антимонопольной службы от 09.06.2016 № ЦА/39319/16 разъяснены вопросы тарификации услуг по сбору и вывозу жидких бытовых отходов.</w:t>
      </w:r>
    </w:p>
    <w:p w:rsidR="00B76489" w:rsidRPr="00B76489" w:rsidRDefault="00B76489" w:rsidP="00B764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услуг по сбору и вывозу жидких бытовых услуг государственное регулирование тарифов не осуществляется.</w:t>
      </w:r>
    </w:p>
    <w:p w:rsidR="00B76489" w:rsidRPr="00B76489" w:rsidRDefault="00B76489" w:rsidP="00B764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B76489" w:rsidRPr="00B76489" w:rsidRDefault="00B76489" w:rsidP="00B764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B76489" w:rsidRPr="00B76489" w:rsidRDefault="00B76489" w:rsidP="00B76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B76489" w:rsidRPr="00B76489" w:rsidRDefault="00B76489" w:rsidP="00B76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7B0824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7B082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813AB7">
      <w:pgSz w:w="11906" w:h="16838"/>
      <w:pgMar w:top="42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1FA"/>
    <w:multiLevelType w:val="multilevel"/>
    <w:tmpl w:val="3412F6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 w15:restartNumberingAfterBreak="0">
    <w:nsid w:val="4E862FB5"/>
    <w:multiLevelType w:val="multilevel"/>
    <w:tmpl w:val="014C2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8531F"/>
    <w:rsid w:val="00152E2A"/>
    <w:rsid w:val="0017527F"/>
    <w:rsid w:val="001A156B"/>
    <w:rsid w:val="002052C3"/>
    <w:rsid w:val="00283DA0"/>
    <w:rsid w:val="00291304"/>
    <w:rsid w:val="00317FEB"/>
    <w:rsid w:val="003D00CC"/>
    <w:rsid w:val="00623091"/>
    <w:rsid w:val="007443F2"/>
    <w:rsid w:val="007B0824"/>
    <w:rsid w:val="00813AB7"/>
    <w:rsid w:val="008E4A9F"/>
    <w:rsid w:val="009A7FC6"/>
    <w:rsid w:val="009D3A9C"/>
    <w:rsid w:val="00A269D3"/>
    <w:rsid w:val="00A8293B"/>
    <w:rsid w:val="00B76489"/>
    <w:rsid w:val="00D01415"/>
    <w:rsid w:val="00E20942"/>
    <w:rsid w:val="00EB644B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527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83D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13A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17</cp:revision>
  <cp:lastPrinted>2022-08-10T12:23:00Z</cp:lastPrinted>
  <dcterms:created xsi:type="dcterms:W3CDTF">2022-06-16T11:23:00Z</dcterms:created>
  <dcterms:modified xsi:type="dcterms:W3CDTF">2022-08-10T12:43:00Z</dcterms:modified>
</cp:coreProperties>
</file>