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7E4" w:rsidRPr="00C667E4" w:rsidRDefault="00C667E4" w:rsidP="00C667E4">
      <w:pPr>
        <w:widowControl w:val="0"/>
        <w:autoSpaceDE w:val="0"/>
        <w:autoSpaceDN w:val="0"/>
        <w:adjustRightInd w:val="0"/>
        <w:spacing w:after="0" w:line="240" w:lineRule="auto"/>
        <w:ind w:firstLine="720"/>
        <w:jc w:val="right"/>
        <w:outlineLvl w:val="0"/>
        <w:rPr>
          <w:rFonts w:ascii="Times New Roman" w:eastAsia="Times New Roman" w:hAnsi="Times New Roman" w:cs="Times New Roman"/>
          <w:sz w:val="24"/>
          <w:szCs w:val="24"/>
          <w:lang w:eastAsia="ru-RU"/>
        </w:rPr>
      </w:pPr>
      <w:r w:rsidRPr="00C667E4">
        <w:rPr>
          <w:rFonts w:ascii="Times New Roman" w:eastAsia="Times New Roman" w:hAnsi="Times New Roman" w:cs="Times New Roman"/>
          <w:sz w:val="24"/>
          <w:szCs w:val="24"/>
          <w:lang w:eastAsia="ru-RU"/>
        </w:rPr>
        <w:t>Утвержден постановлением АСП Скворчихинский</w:t>
      </w:r>
    </w:p>
    <w:p w:rsidR="00C667E4" w:rsidRPr="00C667E4" w:rsidRDefault="00C667E4" w:rsidP="00C667E4">
      <w:pPr>
        <w:widowControl w:val="0"/>
        <w:autoSpaceDE w:val="0"/>
        <w:autoSpaceDN w:val="0"/>
        <w:adjustRightInd w:val="0"/>
        <w:spacing w:after="0" w:line="240" w:lineRule="auto"/>
        <w:ind w:firstLine="720"/>
        <w:jc w:val="right"/>
        <w:outlineLvl w:val="0"/>
        <w:rPr>
          <w:rFonts w:ascii="Times New Roman" w:eastAsia="Times New Roman" w:hAnsi="Times New Roman" w:cs="Times New Roman"/>
          <w:sz w:val="24"/>
          <w:szCs w:val="24"/>
          <w:lang w:eastAsia="ru-RU"/>
        </w:rPr>
      </w:pPr>
      <w:r w:rsidRPr="00C667E4">
        <w:rPr>
          <w:rFonts w:ascii="Times New Roman" w:eastAsia="Times New Roman" w:hAnsi="Times New Roman" w:cs="Times New Roman"/>
          <w:sz w:val="24"/>
          <w:szCs w:val="24"/>
          <w:lang w:eastAsia="ru-RU"/>
        </w:rPr>
        <w:t xml:space="preserve">сельсовет МР Ишимбайский район РБ от </w:t>
      </w:r>
    </w:p>
    <w:p w:rsidR="00C667E4" w:rsidRPr="00C667E4" w:rsidRDefault="00C667E4" w:rsidP="00C667E4">
      <w:pPr>
        <w:widowControl w:val="0"/>
        <w:autoSpaceDE w:val="0"/>
        <w:autoSpaceDN w:val="0"/>
        <w:adjustRightInd w:val="0"/>
        <w:spacing w:after="0" w:line="240" w:lineRule="auto"/>
        <w:ind w:firstLine="720"/>
        <w:jc w:val="right"/>
        <w:outlineLvl w:val="0"/>
        <w:rPr>
          <w:rFonts w:ascii="Times New Roman" w:eastAsia="Times New Roman" w:hAnsi="Times New Roman" w:cs="Times New Roman"/>
          <w:sz w:val="24"/>
          <w:szCs w:val="24"/>
          <w:lang w:eastAsia="ru-RU"/>
        </w:rPr>
      </w:pPr>
      <w:r w:rsidRPr="00C667E4">
        <w:rPr>
          <w:rFonts w:ascii="Times New Roman" w:eastAsia="Times New Roman" w:hAnsi="Times New Roman" w:cs="Times New Roman"/>
          <w:sz w:val="24"/>
          <w:szCs w:val="24"/>
          <w:lang w:eastAsia="ru-RU"/>
        </w:rPr>
        <w:t>31.10.2016 г.</w:t>
      </w:r>
    </w:p>
    <w:p w:rsidR="00C667E4" w:rsidRPr="00C667E4" w:rsidRDefault="00C667E4" w:rsidP="00C667E4">
      <w:pPr>
        <w:widowControl w:val="0"/>
        <w:autoSpaceDE w:val="0"/>
        <w:autoSpaceDN w:val="0"/>
        <w:adjustRightInd w:val="0"/>
        <w:spacing w:after="0" w:line="240" w:lineRule="auto"/>
        <w:ind w:left="142" w:hanging="414"/>
        <w:jc w:val="center"/>
        <w:rPr>
          <w:rFonts w:ascii="Times New Roman" w:eastAsia="Times New Roman" w:hAnsi="Times New Roman" w:cs="Times New Roman"/>
          <w:b/>
          <w:bCs/>
          <w:sz w:val="28"/>
          <w:szCs w:val="28"/>
          <w:lang w:eastAsia="ru-RU"/>
        </w:rPr>
      </w:pPr>
      <w:bookmarkStart w:id="0" w:name="_Toc207085635"/>
      <w:r w:rsidRPr="00C667E4">
        <w:rPr>
          <w:rFonts w:ascii="Times New Roman" w:eastAsia="Times New Roman" w:hAnsi="Times New Roman" w:cs="Times New Roman"/>
          <w:b/>
          <w:bCs/>
          <w:sz w:val="28"/>
          <w:szCs w:val="28"/>
          <w:lang w:eastAsia="ru-RU"/>
        </w:rPr>
        <w:t xml:space="preserve">ПОРЯДОК </w:t>
      </w:r>
    </w:p>
    <w:p w:rsidR="00C667E4" w:rsidRPr="00C667E4" w:rsidRDefault="00C667E4" w:rsidP="00C667E4">
      <w:pPr>
        <w:widowControl w:val="0"/>
        <w:autoSpaceDE w:val="0"/>
        <w:autoSpaceDN w:val="0"/>
        <w:adjustRightInd w:val="0"/>
        <w:spacing w:after="0" w:line="240" w:lineRule="auto"/>
        <w:ind w:left="142" w:hanging="414"/>
        <w:jc w:val="center"/>
        <w:rPr>
          <w:rFonts w:ascii="Times New Roman" w:eastAsia="Times New Roman" w:hAnsi="Times New Roman" w:cs="Times New Roman"/>
          <w:b/>
          <w:bCs/>
          <w:sz w:val="28"/>
          <w:szCs w:val="28"/>
          <w:lang w:eastAsia="ru-RU"/>
        </w:rPr>
      </w:pPr>
      <w:r w:rsidRPr="00C667E4">
        <w:rPr>
          <w:rFonts w:ascii="Times New Roman" w:eastAsia="Times New Roman" w:hAnsi="Times New Roman" w:cs="Times New Roman"/>
          <w:b/>
          <w:bCs/>
          <w:sz w:val="28"/>
          <w:szCs w:val="28"/>
          <w:lang w:eastAsia="ru-RU"/>
        </w:rPr>
        <w:t>открытия и ведения лицевых счетов в администрации  сельского поселения  Скворчихинский  сельсовет муниципального района Ишимбайский район Республики Башкортостан</w:t>
      </w:r>
    </w:p>
    <w:p w:rsidR="00C667E4" w:rsidRPr="00C667E4" w:rsidRDefault="00C667E4" w:rsidP="00C667E4">
      <w:pPr>
        <w:widowControl w:val="0"/>
        <w:autoSpaceDE w:val="0"/>
        <w:autoSpaceDN w:val="0"/>
        <w:adjustRightInd w:val="0"/>
        <w:spacing w:after="0" w:line="240" w:lineRule="auto"/>
        <w:ind w:left="142" w:hanging="414"/>
        <w:jc w:val="center"/>
        <w:rPr>
          <w:rFonts w:ascii="Times New Roman" w:eastAsia="Times New Roman" w:hAnsi="Times New Roman" w:cs="Times New Roman"/>
          <w:b/>
          <w:bCs/>
          <w:sz w:val="28"/>
          <w:szCs w:val="28"/>
          <w:lang w:eastAsia="ru-RU"/>
        </w:rPr>
      </w:pPr>
    </w:p>
    <w:p w:rsidR="00C667E4" w:rsidRPr="00C667E4" w:rsidRDefault="00C667E4" w:rsidP="00C667E4">
      <w:pPr>
        <w:keepNext/>
        <w:keepLines/>
        <w:widowControl w:val="0"/>
        <w:numPr>
          <w:ilvl w:val="0"/>
          <w:numId w:val="34"/>
        </w:numPr>
        <w:autoSpaceDE w:val="0"/>
        <w:autoSpaceDN w:val="0"/>
        <w:adjustRightInd w:val="0"/>
        <w:spacing w:before="60" w:after="60" w:line="240" w:lineRule="auto"/>
        <w:jc w:val="center"/>
        <w:outlineLvl w:val="1"/>
        <w:rPr>
          <w:rFonts w:ascii="Times New Roman" w:eastAsia="Times New Roman" w:hAnsi="Times New Roman" w:cs="Times New Roman"/>
          <w:kern w:val="28"/>
          <w:position w:val="8"/>
          <w:sz w:val="28"/>
          <w:szCs w:val="28"/>
          <w:lang w:val="x-none" w:eastAsia="x-none"/>
        </w:rPr>
      </w:pPr>
      <w:r w:rsidRPr="00C667E4">
        <w:rPr>
          <w:rFonts w:ascii="Times New Roman" w:eastAsia="Times New Roman" w:hAnsi="Times New Roman" w:cs="Times New Roman"/>
          <w:bCs/>
          <w:kern w:val="28"/>
          <w:position w:val="8"/>
          <w:sz w:val="28"/>
          <w:szCs w:val="28"/>
          <w:lang w:val="x-none" w:eastAsia="x-none"/>
        </w:rPr>
        <w:t>Общие положения</w:t>
      </w:r>
      <w:bookmarkEnd w:id="0"/>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pacing w:val="-5"/>
          <w:sz w:val="28"/>
          <w:szCs w:val="28"/>
          <w:lang w:eastAsia="ru-RU"/>
        </w:rPr>
      </w:pPr>
      <w:r w:rsidRPr="00C667E4">
        <w:rPr>
          <w:rFonts w:ascii="Times New Roman" w:eastAsia="Times New Roman" w:hAnsi="Times New Roman" w:cs="Times New Roman"/>
          <w:bCs/>
          <w:sz w:val="28"/>
          <w:szCs w:val="28"/>
          <w:lang w:eastAsia="ru-RU"/>
        </w:rPr>
        <w:t>1. Настоящий Порядок открытия и ведения лицевых счетов в Финансовом органе Администрации сельского поселения  Скворчихинский  сельсовет  муниципального района Ишимбайский район Республики Башкортостан (далее – Порядок) разработан на основании статьи 220.1 Бюджетного кодекса Российской Федерации, Закона Республики Башкортостан «О бюджетном процессе в Республике Башкортостан», Положения о бюджетном процессе сельского поселения Скворчихинский  сельсовет  муниципального  района Ишимбайский район Республики Башкортостан и устанавливает порядок открытия и ведения лицевых счетов для учета операций  главных администраторов и администраторов источников финансирования дефицита бюджета сельского поселения Скворчихинский  сельсовет муниципального района Ишимбайский район Республики Башкортостан, главных распорядителей, распорядителей и получателей средств бюджета сельского поселения  Скворчихинский  сельсовет муниципального района Ишимбайский район Республики Башкортостан.</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Кроме того, в соответствии с частью 3.3 статьи 2 Федерального закона от 03 ноября 2006 года № 174-ФЗ «Об автономных учреждениях», частью 3 статьи 30 Федерального закона от 08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настоящий Порядок устанавливает порядок открытия и ведения лицевых счетов для учета операций со средствами бюджетных учреждений муниципального района Ишимбайский район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муниципального района Ишимбайский район Республики Башкортостан (далее – автономные учреждения), открытых автономным учреждениям, функции и полномочия учредителя в отношении которых осуществляет орган исполнительной власти  СП Скворчихинский сельсовет муниципального района Ишимбайский район  Республики Башкортостан.</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2. В целях настоящего Порядка:</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Участниками бюджетного процесса являются:</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главный распорядитель бюджетных средств;</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распорядитель бюджетных средств;</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получатель бюджетных средств;</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w:t>
      </w:r>
      <w:r w:rsidRPr="00C667E4">
        <w:rPr>
          <w:rFonts w:ascii="Times New Roman" w:eastAsia="Times New Roman" w:hAnsi="Times New Roman" w:cs="Times New Roman"/>
          <w:bCs/>
          <w:sz w:val="28"/>
          <w:szCs w:val="28"/>
          <w:lang w:eastAsia="ru-RU"/>
        </w:rPr>
        <w:lastRenderedPageBreak/>
        <w:t>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C667E4" w:rsidRPr="00C667E4" w:rsidRDefault="00C667E4" w:rsidP="00C667E4">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C667E4" w:rsidRPr="00C667E4" w:rsidRDefault="00C667E4" w:rsidP="00C667E4">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получатель бюджетных средств, осуществляющий в соответствии с бюджетным законодательством Российской Федерации, Республики Башкортостан и решениями органов местного самоуправления сельского поселения Скворчихинский  сельсовет муниципального района Ишимбайский район Республики Башкортостан операции с бюджетными средствами на счете, открытом ему в учреждении Центрального банка Российской Федерации или кредитной организации (далее – в банках);</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pacing w:val="-5"/>
          <w:sz w:val="28"/>
          <w:szCs w:val="28"/>
          <w:lang w:eastAsia="ru-RU"/>
        </w:rPr>
      </w:pPr>
      <w:r w:rsidRPr="00C667E4">
        <w:rPr>
          <w:rFonts w:ascii="Times New Roman" w:eastAsia="Times New Roman" w:hAnsi="Times New Roman" w:cs="Times New Roman"/>
          <w:bCs/>
          <w:sz w:val="28"/>
          <w:szCs w:val="28"/>
          <w:lang w:eastAsia="ru-RU"/>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получатель бюджетных средств, имеющий право в соответствии с законодательными и нормативными правовыми актами Российской Федерации, Республики Башкортостан и органов местного самоуправления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w:t>
      </w:r>
      <w:r w:rsidRPr="00C667E4">
        <w:rPr>
          <w:rFonts w:ascii="Times New Roman" w:eastAsia="Times New Roman" w:hAnsi="Times New Roman" w:cs="Times New Roman"/>
          <w:bCs/>
          <w:sz w:val="28"/>
          <w:szCs w:val="28"/>
          <w:lang w:eastAsia="ru-RU"/>
        </w:rPr>
        <w:lastRenderedPageBreak/>
        <w:t>(автономного учреждения).</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Участник бюджетного процесса, которому в установленном порядке открыты лицевые счета в Финансовом органе Администрации муниципального района Ишимбайский район Республики Башкортостан (далее – Финансовый орган), является клиентом.</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3. Финансовый орган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bookmarkStart w:id="1" w:name="_Toc207085636"/>
    </w:p>
    <w:p w:rsidR="00C667E4" w:rsidRPr="00C667E4" w:rsidRDefault="00C667E4" w:rsidP="00C667E4">
      <w:pPr>
        <w:keepNext/>
        <w:keepLines/>
        <w:widowControl w:val="0"/>
        <w:numPr>
          <w:ilvl w:val="0"/>
          <w:numId w:val="34"/>
        </w:numPr>
        <w:autoSpaceDE w:val="0"/>
        <w:autoSpaceDN w:val="0"/>
        <w:adjustRightInd w:val="0"/>
        <w:spacing w:before="60" w:after="60" w:line="240" w:lineRule="auto"/>
        <w:jc w:val="both"/>
        <w:outlineLvl w:val="1"/>
        <w:rPr>
          <w:rFonts w:ascii="Times New Roman" w:eastAsia="Times New Roman" w:hAnsi="Times New Roman" w:cs="Times New Roman"/>
          <w:bCs/>
          <w:kern w:val="28"/>
          <w:position w:val="8"/>
          <w:sz w:val="28"/>
          <w:szCs w:val="28"/>
          <w:lang w:val="x-none" w:eastAsia="x-none"/>
        </w:rPr>
      </w:pPr>
      <w:bookmarkStart w:id="2" w:name="_Toc207085637"/>
      <w:r w:rsidRPr="00C667E4">
        <w:rPr>
          <w:rFonts w:ascii="Times New Roman" w:eastAsia="Times New Roman" w:hAnsi="Times New Roman" w:cs="Times New Roman"/>
          <w:bCs/>
          <w:kern w:val="28"/>
          <w:position w:val="8"/>
          <w:sz w:val="28"/>
          <w:szCs w:val="28"/>
          <w:lang w:val="x-none" w:eastAsia="x-none"/>
        </w:rPr>
        <w:t>Виды лицевых счетов</w:t>
      </w:r>
      <w:bookmarkEnd w:id="2"/>
      <w:r w:rsidRPr="00C667E4">
        <w:rPr>
          <w:rFonts w:ascii="Times New Roman" w:eastAsia="Times New Roman" w:hAnsi="Times New Roman" w:cs="Times New Roman"/>
          <w:bCs/>
          <w:kern w:val="28"/>
          <w:position w:val="8"/>
          <w:sz w:val="28"/>
          <w:szCs w:val="28"/>
          <w:lang w:val="x-none" w:eastAsia="x-none"/>
        </w:rPr>
        <w:t>. Порядок открытия, переоформления и закрытия лицевых счетов</w:t>
      </w:r>
      <w:bookmarkEnd w:id="1"/>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w:t>
      </w:r>
      <w:r w:rsidRPr="00C667E4">
        <w:rPr>
          <w:rFonts w:ascii="Times New Roman" w:eastAsia="Times New Roman" w:hAnsi="Times New Roman" w:cs="Times New Roman"/>
          <w:bCs/>
          <w:color w:val="000000"/>
          <w:sz w:val="28"/>
          <w:szCs w:val="28"/>
          <w:lang w:eastAsia="ru-RU"/>
        </w:rPr>
        <w:t xml:space="preserve">бюджетов, </w:t>
      </w:r>
      <w:r w:rsidRPr="00C667E4">
        <w:rPr>
          <w:rFonts w:ascii="Times New Roman" w:eastAsia="Times New Roman" w:hAnsi="Times New Roman" w:cs="Times New Roman"/>
          <w:bCs/>
          <w:color w:val="FF0000"/>
          <w:sz w:val="28"/>
          <w:szCs w:val="28"/>
          <w:lang w:eastAsia="ru-RU"/>
        </w:rPr>
        <w:t xml:space="preserve"> </w:t>
      </w:r>
      <w:r w:rsidRPr="00C667E4">
        <w:rPr>
          <w:rFonts w:ascii="Times New Roman" w:eastAsia="Times New Roman" w:hAnsi="Times New Roman" w:cs="Times New Roman"/>
          <w:bCs/>
          <w:sz w:val="28"/>
          <w:szCs w:val="28"/>
          <w:lang w:eastAsia="ru-RU"/>
        </w:rPr>
        <w:t>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 Республики Башкортостан и органов местного самоуправления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0"/>
          <w:szCs w:val="20"/>
          <w:lang w:eastAsia="ru-RU"/>
        </w:rPr>
      </w:pPr>
      <w:r w:rsidRPr="00C667E4">
        <w:rPr>
          <w:rFonts w:ascii="Times New Roman" w:eastAsia="Times New Roman" w:hAnsi="Times New Roman" w:cs="Times New Roman"/>
          <w:bCs/>
          <w:sz w:val="28"/>
          <w:szCs w:val="28"/>
          <w:lang w:eastAsia="ru-RU"/>
        </w:rPr>
        <w:t xml:space="preserve">4) лицевой счет, предназначенный для отражения операций </w:t>
      </w:r>
      <w:r w:rsidRPr="00C667E4">
        <w:rPr>
          <w:rFonts w:ascii="Times New Roman" w:eastAsia="Times New Roman" w:hAnsi="Times New Roman" w:cs="Times New Roman"/>
          <w:bCs/>
          <w:iCs/>
          <w:sz w:val="28"/>
          <w:szCs w:val="28"/>
          <w:lang w:eastAsia="ru-RU"/>
        </w:rPr>
        <w:t xml:space="preserve">главного администратора источников внутреннего финансирования дефицита бюджета </w:t>
      </w:r>
      <w:r w:rsidRPr="00C667E4">
        <w:rPr>
          <w:rFonts w:ascii="Times New Roman" w:eastAsia="Times New Roman" w:hAnsi="Times New Roman" w:cs="Times New Roman"/>
          <w:bCs/>
          <w:sz w:val="28"/>
          <w:szCs w:val="28"/>
          <w:lang w:eastAsia="ru-RU"/>
        </w:rPr>
        <w:t xml:space="preserve">по </w:t>
      </w:r>
      <w:r w:rsidRPr="00C667E4">
        <w:rPr>
          <w:rFonts w:ascii="Times New Roman" w:eastAsia="Times New Roman" w:hAnsi="Times New Roman" w:cs="Times New Roman"/>
          <w:bCs/>
          <w:sz w:val="20"/>
          <w:szCs w:val="20"/>
          <w:lang w:eastAsia="ru-RU"/>
        </w:rPr>
        <w:t>*В случае использования предельных объемов финансирования при организации исполнения бюджета.</w:t>
      </w:r>
    </w:p>
    <w:p w:rsidR="00C667E4" w:rsidRPr="00C667E4" w:rsidRDefault="00C667E4" w:rsidP="00C667E4">
      <w:pPr>
        <w:widowControl w:val="0"/>
        <w:autoSpaceDE w:val="0"/>
        <w:autoSpaceDN w:val="0"/>
        <w:adjustRightInd w:val="0"/>
        <w:spacing w:before="60" w:after="60" w:line="240" w:lineRule="auto"/>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распределению бюджетных ассигнований </w:t>
      </w:r>
      <w:r w:rsidRPr="00C667E4">
        <w:rPr>
          <w:rFonts w:ascii="Times New Roman" w:eastAsia="Times New Roman" w:hAnsi="Times New Roman" w:cs="Times New Roman"/>
          <w:bCs/>
          <w:iCs/>
          <w:sz w:val="28"/>
          <w:szCs w:val="28"/>
          <w:lang w:eastAsia="ru-RU"/>
        </w:rPr>
        <w:t>по подведомственным администраторам источников внутреннего финансирования дефицита бюджета</w:t>
      </w:r>
      <w:r w:rsidRPr="00C667E4">
        <w:rPr>
          <w:rFonts w:ascii="Times New Roman" w:eastAsia="Times New Roman" w:hAnsi="Times New Roman" w:cs="Times New Roman"/>
          <w:bCs/>
          <w:sz w:val="28"/>
          <w:szCs w:val="28"/>
          <w:lang w:eastAsia="ru-RU"/>
        </w:rPr>
        <w:t xml:space="preserve"> с полномочиями главного</w:t>
      </w:r>
    </w:p>
    <w:p w:rsidR="00C667E4" w:rsidRPr="00C667E4" w:rsidRDefault="00C667E4" w:rsidP="00C667E4">
      <w:pPr>
        <w:widowControl w:val="0"/>
        <w:autoSpaceDE w:val="0"/>
        <w:autoSpaceDN w:val="0"/>
        <w:adjustRightInd w:val="0"/>
        <w:spacing w:before="60" w:after="60" w:line="240" w:lineRule="auto"/>
        <w:jc w:val="both"/>
        <w:rPr>
          <w:rFonts w:ascii="Times New Roman" w:eastAsia="Times New Roman" w:hAnsi="Times New Roman" w:cs="Times New Roman"/>
          <w:bCs/>
          <w:iCs/>
          <w:sz w:val="28"/>
          <w:szCs w:val="28"/>
          <w:lang w:eastAsia="ru-RU"/>
        </w:rPr>
      </w:pPr>
      <w:r w:rsidRPr="00C667E4">
        <w:rPr>
          <w:rFonts w:ascii="Times New Roman" w:eastAsia="Times New Roman" w:hAnsi="Times New Roman" w:cs="Times New Roman"/>
          <w:bCs/>
          <w:sz w:val="28"/>
          <w:szCs w:val="28"/>
          <w:lang w:eastAsia="ru-RU"/>
        </w:rPr>
        <w:lastRenderedPageBreak/>
        <w:t xml:space="preserve"> администратора </w:t>
      </w:r>
      <w:r w:rsidRPr="00C667E4">
        <w:rPr>
          <w:rFonts w:ascii="Times New Roman" w:eastAsia="Times New Roman" w:hAnsi="Times New Roman" w:cs="Times New Roman"/>
          <w:bCs/>
          <w:iCs/>
          <w:sz w:val="28"/>
          <w:szCs w:val="28"/>
          <w:lang w:eastAsia="ru-RU"/>
        </w:rPr>
        <w:t>и (или) администраторам источников внутреннего финансирования дефицита бюджета</w:t>
      </w:r>
      <w:r w:rsidRPr="00C667E4">
        <w:rPr>
          <w:rFonts w:ascii="Times New Roman" w:eastAsia="Times New Roman" w:hAnsi="Times New Roman" w:cs="Times New Roman"/>
          <w:bCs/>
          <w:sz w:val="28"/>
          <w:szCs w:val="28"/>
          <w:lang w:eastAsia="ru-RU"/>
        </w:rPr>
        <w:t xml:space="preserve"> </w:t>
      </w:r>
      <w:r w:rsidRPr="00C667E4">
        <w:rPr>
          <w:rFonts w:ascii="Times New Roman" w:eastAsia="Times New Roman" w:hAnsi="Times New Roman" w:cs="Times New Roman"/>
          <w:bCs/>
          <w:iCs/>
          <w:sz w:val="28"/>
          <w:szCs w:val="28"/>
          <w:lang w:eastAsia="ru-RU"/>
        </w:rPr>
        <w:t>(далее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8) лицевой счет, предназначенный для учета бюджетных данных ,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iCs/>
          <w:spacing w:val="-5"/>
          <w:sz w:val="28"/>
          <w:szCs w:val="28"/>
          <w:lang w:eastAsia="ru-RU"/>
        </w:rPr>
      </w:pPr>
      <w:r w:rsidRPr="00C667E4">
        <w:rPr>
          <w:rFonts w:ascii="Times New Roman" w:eastAsia="Times New Roman" w:hAnsi="Times New Roman" w:cs="Times New Roman"/>
          <w:bCs/>
          <w:iCs/>
          <w:sz w:val="28"/>
          <w:szCs w:val="28"/>
          <w:lang w:eastAsia="ru-RU"/>
        </w:rPr>
        <w:t xml:space="preserve">4.1. Для учета операций, осуществляемых бюджетными учреждениями, в установленных законодательством Российской Федерации, Республики Башкортостан, </w:t>
      </w:r>
      <w:r w:rsidRPr="00C667E4">
        <w:rPr>
          <w:rFonts w:ascii="Times New Roman" w:eastAsia="Times New Roman" w:hAnsi="Times New Roman" w:cs="Times New Roman"/>
          <w:bCs/>
          <w:sz w:val="28"/>
          <w:szCs w:val="28"/>
          <w:lang w:eastAsia="ru-RU"/>
        </w:rPr>
        <w:t>решениями органов местного самоуправления муниципального района Ишимбайский район Республики Башкортостан случаях,</w:t>
      </w:r>
      <w:r w:rsidRPr="00C667E4">
        <w:rPr>
          <w:rFonts w:ascii="Times New Roman" w:eastAsia="Times New Roman" w:hAnsi="Times New Roman" w:cs="Times New Roman"/>
          <w:bCs/>
          <w:iCs/>
          <w:sz w:val="28"/>
          <w:szCs w:val="28"/>
          <w:lang w:eastAsia="ru-RU"/>
        </w:rPr>
        <w:t xml:space="preserve"> открываются и ведутся следующие виды лицевых счетов:</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iCs/>
          <w:sz w:val="28"/>
          <w:szCs w:val="28"/>
          <w:lang w:eastAsia="ru-RU"/>
        </w:rPr>
      </w:pPr>
      <w:r w:rsidRPr="00C667E4">
        <w:rPr>
          <w:rFonts w:ascii="Times New Roman" w:eastAsia="Times New Roman" w:hAnsi="Times New Roman" w:cs="Times New Roman"/>
          <w:bCs/>
          <w:iCs/>
          <w:sz w:val="28"/>
          <w:szCs w:val="28"/>
          <w:lang w:eastAsia="ru-RU"/>
        </w:rPr>
        <w:lastRenderedPageBreak/>
        <w:t>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муниципального района Ишимбайский район  Республики Башкортостан) (далее – лицевой счет бюджетного учреждения);</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iCs/>
          <w:sz w:val="28"/>
          <w:szCs w:val="28"/>
          <w:lang w:eastAsia="ru-RU"/>
        </w:rPr>
      </w:pPr>
      <w:r w:rsidRPr="00C667E4">
        <w:rPr>
          <w:rFonts w:ascii="Times New Roman" w:eastAsia="Times New Roman" w:hAnsi="Times New Roman" w:cs="Times New Roman"/>
          <w:bCs/>
          <w:iCs/>
          <w:sz w:val="28"/>
          <w:szCs w:val="28"/>
          <w:lang w:eastAsia="ru-RU"/>
        </w:rPr>
        <w:t>2) лицевой счет, предназначенный для учета операций со средствами, предоставленными бюджетными учреждениями из бюджета сельского поселения Скворчихинский сельсовет муниципального района Ишимбайский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iCs/>
          <w:sz w:val="28"/>
          <w:szCs w:val="28"/>
          <w:lang w:eastAsia="ru-RU"/>
        </w:rPr>
      </w:pPr>
      <w:r w:rsidRPr="00C667E4">
        <w:rPr>
          <w:rFonts w:ascii="Times New Roman" w:eastAsia="Times New Roman" w:hAnsi="Times New Roman" w:cs="Times New Roman"/>
          <w:bCs/>
          <w:iCs/>
          <w:sz w:val="28"/>
          <w:szCs w:val="28"/>
          <w:lang w:eastAsia="ru-RU"/>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iCs/>
          <w:sz w:val="28"/>
          <w:szCs w:val="28"/>
          <w:lang w:eastAsia="ru-RU"/>
        </w:rPr>
      </w:pPr>
      <w:r w:rsidRPr="00C667E4">
        <w:rPr>
          <w:rFonts w:ascii="Times New Roman" w:eastAsia="Times New Roman" w:hAnsi="Times New Roman" w:cs="Times New Roman"/>
          <w:bCs/>
          <w:iCs/>
          <w:sz w:val="28"/>
          <w:szCs w:val="28"/>
          <w:lang w:eastAsia="ru-RU"/>
        </w:rPr>
        <w:t xml:space="preserve">4.2. Для учета операций, осуществляемых автономными учреждениями, в установленных законодательством Российской Федерации, Республики Башкортостан, </w:t>
      </w:r>
      <w:r w:rsidRPr="00C667E4">
        <w:rPr>
          <w:rFonts w:ascii="Times New Roman" w:eastAsia="Times New Roman" w:hAnsi="Times New Roman" w:cs="Times New Roman"/>
          <w:bCs/>
          <w:sz w:val="28"/>
          <w:szCs w:val="28"/>
          <w:lang w:eastAsia="ru-RU"/>
        </w:rPr>
        <w:t>решениями органов местного самоуправления муниципального района Ишимбайский район Республики Башкортостан, случаях</w:t>
      </w:r>
      <w:r w:rsidRPr="00C667E4">
        <w:rPr>
          <w:rFonts w:ascii="Times New Roman" w:eastAsia="Times New Roman" w:hAnsi="Times New Roman" w:cs="Times New Roman"/>
          <w:bCs/>
          <w:iCs/>
          <w:sz w:val="28"/>
          <w:szCs w:val="28"/>
          <w:lang w:eastAsia="ru-RU"/>
        </w:rPr>
        <w:t xml:space="preserve"> открываются и ведутся следующие виды лицевых счетов:</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iCs/>
          <w:sz w:val="28"/>
          <w:szCs w:val="28"/>
          <w:lang w:eastAsia="ru-RU"/>
        </w:rPr>
      </w:pPr>
      <w:r w:rsidRPr="00C667E4">
        <w:rPr>
          <w:rFonts w:ascii="Times New Roman" w:eastAsia="Times New Roman" w:hAnsi="Times New Roman" w:cs="Times New Roman"/>
          <w:bCs/>
          <w:iCs/>
          <w:sz w:val="28"/>
          <w:szCs w:val="28"/>
          <w:lang w:eastAsia="ru-RU"/>
        </w:rPr>
        <w:t>1) лицевой счет, предназначенный для учета операций со средствами автономных учреждений (за исключением субсидий на иные цели, а также бюджетных инвестиций, предоставленных автономным учреждениям из бюджета  сельского поселения Скворчихинский  сельсовет  муниципального района Ишимбайский район Республики Башкортостан) (далее – лицевой счет автономного учреждения);</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iCs/>
          <w:sz w:val="28"/>
          <w:szCs w:val="28"/>
          <w:lang w:eastAsia="ru-RU"/>
        </w:rPr>
      </w:pPr>
      <w:r w:rsidRPr="00C667E4">
        <w:rPr>
          <w:rFonts w:ascii="Times New Roman" w:eastAsia="Times New Roman" w:hAnsi="Times New Roman" w:cs="Times New Roman"/>
          <w:bCs/>
          <w:iCs/>
          <w:sz w:val="28"/>
          <w:szCs w:val="28"/>
          <w:lang w:eastAsia="ru-RU"/>
        </w:rPr>
        <w:t>2) лицевой счет, предназначенный для учета операций со средствами, предоставленными автономным учреждениям из бюджета сельского поселения Скворчихинский  сельсовет муниципального района Ишимбайский район Республики Башкортостан в виде субсидий на иные цели, а также бюджетных инвестиций (далее – отдельный лицевой счет автономного учреждения).</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iCs/>
          <w:sz w:val="28"/>
          <w:szCs w:val="28"/>
          <w:lang w:eastAsia="ru-RU"/>
        </w:rPr>
      </w:pPr>
      <w:r w:rsidRPr="00C667E4">
        <w:rPr>
          <w:rFonts w:ascii="Times New Roman" w:eastAsia="Times New Roman" w:hAnsi="Times New Roman" w:cs="Times New Roman"/>
          <w:bCs/>
          <w:iCs/>
          <w:sz w:val="28"/>
          <w:szCs w:val="28"/>
          <w:lang w:eastAsia="ru-RU"/>
        </w:rPr>
        <w:t>3) лицевой счет, предназначенный для учета операций со средствами обязательного медицинского страхования, поступающими бюджетному учреждению (далее- лицевой счет бюджетного учреждения для учета операций со средствами ОМС).</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iCs/>
          <w:sz w:val="28"/>
          <w:szCs w:val="28"/>
          <w:lang w:eastAsia="ru-RU"/>
        </w:rPr>
      </w:pPr>
      <w:r w:rsidRPr="00C667E4">
        <w:rPr>
          <w:rFonts w:ascii="Times New Roman" w:eastAsia="Times New Roman" w:hAnsi="Times New Roman" w:cs="Times New Roman"/>
          <w:bCs/>
          <w:sz w:val="28"/>
          <w:szCs w:val="28"/>
          <w:lang w:eastAsia="ru-RU"/>
        </w:rPr>
        <w:t>4.3. Для учета операций, осуществляемых организацией,                            в финансовом управлении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 и Республики Башкортостан (далее - лицевой счет для учета операций неучастника бюджетного процесса)</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lastRenderedPageBreak/>
        <w:t xml:space="preserve">5. При открытии лицевых счетов, указанных в пункте 4 настоящего Порядка, им присваиваются номера. </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Номер лицевого счета состоит из одиннадцати разрядов:</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p>
    <w:tbl>
      <w:tblPr>
        <w:tblW w:w="0" w:type="auto"/>
        <w:tblInd w:w="430" w:type="dxa"/>
        <w:tblLayout w:type="fixed"/>
        <w:tblCellMar>
          <w:left w:w="70" w:type="dxa"/>
          <w:right w:w="70" w:type="dxa"/>
        </w:tblCellMar>
        <w:tblLook w:val="0000" w:firstRow="0" w:lastRow="0" w:firstColumn="0" w:lastColumn="0" w:noHBand="0" w:noVBand="0"/>
      </w:tblPr>
      <w:tblGrid>
        <w:gridCol w:w="1215"/>
        <w:gridCol w:w="675"/>
        <w:gridCol w:w="675"/>
        <w:gridCol w:w="675"/>
        <w:gridCol w:w="675"/>
        <w:gridCol w:w="675"/>
        <w:gridCol w:w="675"/>
        <w:gridCol w:w="675"/>
        <w:gridCol w:w="675"/>
        <w:gridCol w:w="675"/>
        <w:gridCol w:w="810"/>
        <w:gridCol w:w="675"/>
      </w:tblGrid>
      <w:tr w:rsidR="00C667E4" w:rsidRPr="00C667E4" w:rsidTr="0094720C">
        <w:trPr>
          <w:trHeight w:val="360"/>
        </w:trPr>
        <w:tc>
          <w:tcPr>
            <w:tcW w:w="1215" w:type="dxa"/>
            <w:tcBorders>
              <w:top w:val="single" w:sz="6" w:space="0" w:color="auto"/>
              <w:left w:val="single" w:sz="6" w:space="0" w:color="auto"/>
              <w:bottom w:val="single" w:sz="6" w:space="0" w:color="auto"/>
              <w:right w:val="single" w:sz="6" w:space="0" w:color="auto"/>
            </w:tcBorders>
          </w:tcPr>
          <w:p w:rsidR="00C667E4" w:rsidRPr="00C667E4" w:rsidRDefault="00C667E4" w:rsidP="00C667E4">
            <w:pPr>
              <w:widowControl w:val="0"/>
              <w:autoSpaceDE w:val="0"/>
              <w:autoSpaceDN w:val="0"/>
              <w:adjustRightInd w:val="0"/>
              <w:spacing w:before="60" w:after="60" w:line="240" w:lineRule="auto"/>
              <w:jc w:val="both"/>
              <w:rPr>
                <w:rFonts w:ascii="Times New Roman" w:eastAsia="Times New Roman" w:hAnsi="Times New Roman" w:cs="Times New Roman"/>
                <w:bCs/>
                <w:spacing w:val="-5"/>
                <w:sz w:val="28"/>
                <w:szCs w:val="28"/>
                <w:lang w:eastAsia="ru-RU"/>
              </w:rPr>
            </w:pPr>
            <w:r w:rsidRPr="00C667E4">
              <w:rPr>
                <w:rFonts w:ascii="Times New Roman" w:eastAsia="Times New Roman" w:hAnsi="Times New Roman" w:cs="Times New Roman"/>
                <w:bCs/>
                <w:sz w:val="28"/>
                <w:szCs w:val="28"/>
                <w:lang w:eastAsia="ru-RU"/>
              </w:rPr>
              <w:t xml:space="preserve">Номера  </w:t>
            </w:r>
            <w:r w:rsidRPr="00C667E4">
              <w:rPr>
                <w:rFonts w:ascii="Times New Roman" w:eastAsia="Times New Roman" w:hAnsi="Times New Roman" w:cs="Times New Roman"/>
                <w:bCs/>
                <w:sz w:val="28"/>
                <w:szCs w:val="28"/>
                <w:lang w:eastAsia="ru-RU"/>
              </w:rPr>
              <w:br/>
              <w:t>разрядов</w:t>
            </w:r>
          </w:p>
        </w:tc>
        <w:tc>
          <w:tcPr>
            <w:tcW w:w="675" w:type="dxa"/>
            <w:tcBorders>
              <w:top w:val="single" w:sz="6" w:space="0" w:color="auto"/>
              <w:left w:val="single" w:sz="6" w:space="0" w:color="auto"/>
              <w:bottom w:val="single" w:sz="6" w:space="0" w:color="auto"/>
              <w:right w:val="single" w:sz="6" w:space="0" w:color="auto"/>
            </w:tcBorders>
          </w:tcPr>
          <w:p w:rsidR="00C667E4" w:rsidRPr="00C667E4" w:rsidRDefault="00C667E4" w:rsidP="00C667E4">
            <w:pPr>
              <w:widowControl w:val="0"/>
              <w:autoSpaceDE w:val="0"/>
              <w:autoSpaceDN w:val="0"/>
              <w:adjustRightInd w:val="0"/>
              <w:spacing w:before="60" w:after="60" w:line="240" w:lineRule="auto"/>
              <w:jc w:val="both"/>
              <w:rPr>
                <w:rFonts w:ascii="Times New Roman" w:eastAsia="Times New Roman" w:hAnsi="Times New Roman" w:cs="Times New Roman"/>
                <w:bCs/>
                <w:spacing w:val="-5"/>
                <w:sz w:val="28"/>
                <w:szCs w:val="28"/>
                <w:lang w:eastAsia="ru-RU"/>
              </w:rPr>
            </w:pPr>
            <w:r w:rsidRPr="00C667E4">
              <w:rPr>
                <w:rFonts w:ascii="Times New Roman" w:eastAsia="Times New Roman" w:hAnsi="Times New Roman" w:cs="Times New Roman"/>
                <w:bCs/>
                <w:sz w:val="28"/>
                <w:szCs w:val="28"/>
                <w:lang w:eastAsia="ru-RU"/>
              </w:rPr>
              <w:br/>
              <w:t xml:space="preserve">1   </w:t>
            </w:r>
          </w:p>
        </w:tc>
        <w:tc>
          <w:tcPr>
            <w:tcW w:w="675" w:type="dxa"/>
            <w:tcBorders>
              <w:top w:val="single" w:sz="6" w:space="0" w:color="auto"/>
              <w:left w:val="single" w:sz="6" w:space="0" w:color="auto"/>
              <w:bottom w:val="single" w:sz="6" w:space="0" w:color="auto"/>
              <w:right w:val="single" w:sz="6" w:space="0" w:color="auto"/>
            </w:tcBorders>
          </w:tcPr>
          <w:p w:rsidR="00C667E4" w:rsidRPr="00C667E4" w:rsidRDefault="00C667E4" w:rsidP="00C667E4">
            <w:pPr>
              <w:widowControl w:val="0"/>
              <w:autoSpaceDE w:val="0"/>
              <w:autoSpaceDN w:val="0"/>
              <w:adjustRightInd w:val="0"/>
              <w:spacing w:before="60" w:after="60" w:line="240" w:lineRule="auto"/>
              <w:jc w:val="both"/>
              <w:rPr>
                <w:rFonts w:ascii="Times New Roman" w:eastAsia="Times New Roman" w:hAnsi="Times New Roman" w:cs="Times New Roman"/>
                <w:bCs/>
                <w:spacing w:val="-5"/>
                <w:sz w:val="28"/>
                <w:szCs w:val="28"/>
                <w:lang w:eastAsia="ru-RU"/>
              </w:rPr>
            </w:pPr>
            <w:r w:rsidRPr="00C667E4">
              <w:rPr>
                <w:rFonts w:ascii="Times New Roman" w:eastAsia="Times New Roman" w:hAnsi="Times New Roman" w:cs="Times New Roman"/>
                <w:bCs/>
                <w:sz w:val="28"/>
                <w:szCs w:val="28"/>
                <w:lang w:eastAsia="ru-RU"/>
              </w:rPr>
              <w:br/>
              <w:t xml:space="preserve">2   </w:t>
            </w:r>
          </w:p>
        </w:tc>
        <w:tc>
          <w:tcPr>
            <w:tcW w:w="675" w:type="dxa"/>
            <w:tcBorders>
              <w:top w:val="single" w:sz="6" w:space="0" w:color="auto"/>
              <w:left w:val="single" w:sz="6" w:space="0" w:color="auto"/>
              <w:bottom w:val="single" w:sz="6" w:space="0" w:color="auto"/>
              <w:right w:val="single" w:sz="6" w:space="0" w:color="auto"/>
            </w:tcBorders>
          </w:tcPr>
          <w:p w:rsidR="00C667E4" w:rsidRPr="00C667E4" w:rsidRDefault="00C667E4" w:rsidP="00C667E4">
            <w:pPr>
              <w:widowControl w:val="0"/>
              <w:autoSpaceDE w:val="0"/>
              <w:autoSpaceDN w:val="0"/>
              <w:adjustRightInd w:val="0"/>
              <w:spacing w:before="60" w:after="60" w:line="240" w:lineRule="auto"/>
              <w:jc w:val="both"/>
              <w:rPr>
                <w:rFonts w:ascii="Times New Roman" w:eastAsia="Times New Roman" w:hAnsi="Times New Roman" w:cs="Times New Roman"/>
                <w:bCs/>
                <w:spacing w:val="-5"/>
                <w:sz w:val="28"/>
                <w:szCs w:val="28"/>
                <w:lang w:eastAsia="ru-RU"/>
              </w:rPr>
            </w:pPr>
            <w:r w:rsidRPr="00C667E4">
              <w:rPr>
                <w:rFonts w:ascii="Times New Roman" w:eastAsia="Times New Roman" w:hAnsi="Times New Roman" w:cs="Times New Roman"/>
                <w:bCs/>
                <w:sz w:val="28"/>
                <w:szCs w:val="28"/>
                <w:lang w:eastAsia="ru-RU"/>
              </w:rPr>
              <w:br/>
              <w:t xml:space="preserve">3   </w:t>
            </w:r>
          </w:p>
        </w:tc>
        <w:tc>
          <w:tcPr>
            <w:tcW w:w="675" w:type="dxa"/>
            <w:tcBorders>
              <w:top w:val="single" w:sz="6" w:space="0" w:color="auto"/>
              <w:left w:val="single" w:sz="6" w:space="0" w:color="auto"/>
              <w:bottom w:val="single" w:sz="6" w:space="0" w:color="auto"/>
              <w:right w:val="single" w:sz="6" w:space="0" w:color="auto"/>
            </w:tcBorders>
          </w:tcPr>
          <w:p w:rsidR="00C667E4" w:rsidRPr="00C667E4" w:rsidRDefault="00C667E4" w:rsidP="00C667E4">
            <w:pPr>
              <w:widowControl w:val="0"/>
              <w:autoSpaceDE w:val="0"/>
              <w:autoSpaceDN w:val="0"/>
              <w:adjustRightInd w:val="0"/>
              <w:spacing w:before="60" w:after="60" w:line="240" w:lineRule="auto"/>
              <w:jc w:val="both"/>
              <w:rPr>
                <w:rFonts w:ascii="Times New Roman" w:eastAsia="Times New Roman" w:hAnsi="Times New Roman" w:cs="Times New Roman"/>
                <w:bCs/>
                <w:spacing w:val="-5"/>
                <w:sz w:val="28"/>
                <w:szCs w:val="28"/>
                <w:lang w:eastAsia="ru-RU"/>
              </w:rPr>
            </w:pPr>
            <w:r w:rsidRPr="00C667E4">
              <w:rPr>
                <w:rFonts w:ascii="Times New Roman" w:eastAsia="Times New Roman" w:hAnsi="Times New Roman" w:cs="Times New Roman"/>
                <w:bCs/>
                <w:sz w:val="28"/>
                <w:szCs w:val="28"/>
                <w:lang w:eastAsia="ru-RU"/>
              </w:rPr>
              <w:br/>
              <w:t xml:space="preserve">4   </w:t>
            </w:r>
          </w:p>
        </w:tc>
        <w:tc>
          <w:tcPr>
            <w:tcW w:w="675" w:type="dxa"/>
            <w:tcBorders>
              <w:top w:val="single" w:sz="6" w:space="0" w:color="auto"/>
              <w:left w:val="single" w:sz="6" w:space="0" w:color="auto"/>
              <w:bottom w:val="single" w:sz="6" w:space="0" w:color="auto"/>
              <w:right w:val="single" w:sz="6" w:space="0" w:color="auto"/>
            </w:tcBorders>
          </w:tcPr>
          <w:p w:rsidR="00C667E4" w:rsidRPr="00C667E4" w:rsidRDefault="00C667E4" w:rsidP="00C667E4">
            <w:pPr>
              <w:widowControl w:val="0"/>
              <w:autoSpaceDE w:val="0"/>
              <w:autoSpaceDN w:val="0"/>
              <w:adjustRightInd w:val="0"/>
              <w:spacing w:before="60" w:after="60" w:line="240" w:lineRule="auto"/>
              <w:jc w:val="both"/>
              <w:rPr>
                <w:rFonts w:ascii="Times New Roman" w:eastAsia="Times New Roman" w:hAnsi="Times New Roman" w:cs="Times New Roman"/>
                <w:bCs/>
                <w:spacing w:val="-5"/>
                <w:sz w:val="28"/>
                <w:szCs w:val="28"/>
                <w:lang w:eastAsia="ru-RU"/>
              </w:rPr>
            </w:pPr>
            <w:r w:rsidRPr="00C667E4">
              <w:rPr>
                <w:rFonts w:ascii="Times New Roman" w:eastAsia="Times New Roman" w:hAnsi="Times New Roman" w:cs="Times New Roman"/>
                <w:bCs/>
                <w:sz w:val="28"/>
                <w:szCs w:val="28"/>
                <w:lang w:eastAsia="ru-RU"/>
              </w:rPr>
              <w:br/>
              <w:t xml:space="preserve">5   </w:t>
            </w:r>
          </w:p>
        </w:tc>
        <w:tc>
          <w:tcPr>
            <w:tcW w:w="675" w:type="dxa"/>
            <w:tcBorders>
              <w:top w:val="single" w:sz="6" w:space="0" w:color="auto"/>
              <w:left w:val="single" w:sz="6" w:space="0" w:color="auto"/>
              <w:bottom w:val="single" w:sz="6" w:space="0" w:color="auto"/>
              <w:right w:val="single" w:sz="6" w:space="0" w:color="auto"/>
            </w:tcBorders>
          </w:tcPr>
          <w:p w:rsidR="00C667E4" w:rsidRPr="00C667E4" w:rsidRDefault="00C667E4" w:rsidP="00C667E4">
            <w:pPr>
              <w:widowControl w:val="0"/>
              <w:autoSpaceDE w:val="0"/>
              <w:autoSpaceDN w:val="0"/>
              <w:adjustRightInd w:val="0"/>
              <w:spacing w:before="60" w:after="60" w:line="240" w:lineRule="auto"/>
              <w:jc w:val="both"/>
              <w:rPr>
                <w:rFonts w:ascii="Times New Roman" w:eastAsia="Times New Roman" w:hAnsi="Times New Roman" w:cs="Times New Roman"/>
                <w:bCs/>
                <w:spacing w:val="-5"/>
                <w:sz w:val="28"/>
                <w:szCs w:val="28"/>
                <w:lang w:eastAsia="ru-RU"/>
              </w:rPr>
            </w:pPr>
            <w:r w:rsidRPr="00C667E4">
              <w:rPr>
                <w:rFonts w:ascii="Times New Roman" w:eastAsia="Times New Roman" w:hAnsi="Times New Roman" w:cs="Times New Roman"/>
                <w:bCs/>
                <w:sz w:val="28"/>
                <w:szCs w:val="28"/>
                <w:lang w:eastAsia="ru-RU"/>
              </w:rPr>
              <w:br/>
              <w:t xml:space="preserve">6   </w:t>
            </w:r>
          </w:p>
        </w:tc>
        <w:tc>
          <w:tcPr>
            <w:tcW w:w="675" w:type="dxa"/>
            <w:tcBorders>
              <w:top w:val="single" w:sz="6" w:space="0" w:color="auto"/>
              <w:left w:val="single" w:sz="6" w:space="0" w:color="auto"/>
              <w:bottom w:val="single" w:sz="6" w:space="0" w:color="auto"/>
              <w:right w:val="single" w:sz="6" w:space="0" w:color="auto"/>
            </w:tcBorders>
          </w:tcPr>
          <w:p w:rsidR="00C667E4" w:rsidRPr="00C667E4" w:rsidRDefault="00C667E4" w:rsidP="00C667E4">
            <w:pPr>
              <w:widowControl w:val="0"/>
              <w:autoSpaceDE w:val="0"/>
              <w:autoSpaceDN w:val="0"/>
              <w:adjustRightInd w:val="0"/>
              <w:spacing w:before="60" w:after="60" w:line="240" w:lineRule="auto"/>
              <w:jc w:val="both"/>
              <w:rPr>
                <w:rFonts w:ascii="Times New Roman" w:eastAsia="Times New Roman" w:hAnsi="Times New Roman" w:cs="Times New Roman"/>
                <w:bCs/>
                <w:spacing w:val="-5"/>
                <w:sz w:val="28"/>
                <w:szCs w:val="28"/>
                <w:lang w:eastAsia="ru-RU"/>
              </w:rPr>
            </w:pPr>
            <w:r w:rsidRPr="00C667E4">
              <w:rPr>
                <w:rFonts w:ascii="Times New Roman" w:eastAsia="Times New Roman" w:hAnsi="Times New Roman" w:cs="Times New Roman"/>
                <w:bCs/>
                <w:sz w:val="28"/>
                <w:szCs w:val="28"/>
                <w:lang w:eastAsia="ru-RU"/>
              </w:rPr>
              <w:br/>
              <w:t xml:space="preserve">7   </w:t>
            </w:r>
          </w:p>
        </w:tc>
        <w:tc>
          <w:tcPr>
            <w:tcW w:w="675" w:type="dxa"/>
            <w:tcBorders>
              <w:top w:val="single" w:sz="6" w:space="0" w:color="auto"/>
              <w:left w:val="single" w:sz="6" w:space="0" w:color="auto"/>
              <w:bottom w:val="single" w:sz="6" w:space="0" w:color="auto"/>
              <w:right w:val="single" w:sz="6" w:space="0" w:color="auto"/>
            </w:tcBorders>
          </w:tcPr>
          <w:p w:rsidR="00C667E4" w:rsidRPr="00C667E4" w:rsidRDefault="00C667E4" w:rsidP="00C667E4">
            <w:pPr>
              <w:widowControl w:val="0"/>
              <w:autoSpaceDE w:val="0"/>
              <w:autoSpaceDN w:val="0"/>
              <w:adjustRightInd w:val="0"/>
              <w:spacing w:before="60" w:after="60" w:line="240" w:lineRule="auto"/>
              <w:jc w:val="both"/>
              <w:rPr>
                <w:rFonts w:ascii="Times New Roman" w:eastAsia="Times New Roman" w:hAnsi="Times New Roman" w:cs="Times New Roman"/>
                <w:bCs/>
                <w:spacing w:val="-5"/>
                <w:sz w:val="28"/>
                <w:szCs w:val="28"/>
                <w:lang w:eastAsia="ru-RU"/>
              </w:rPr>
            </w:pPr>
            <w:r w:rsidRPr="00C667E4">
              <w:rPr>
                <w:rFonts w:ascii="Times New Roman" w:eastAsia="Times New Roman" w:hAnsi="Times New Roman" w:cs="Times New Roman"/>
                <w:bCs/>
                <w:sz w:val="28"/>
                <w:szCs w:val="28"/>
                <w:lang w:eastAsia="ru-RU"/>
              </w:rPr>
              <w:br/>
              <w:t xml:space="preserve">8   </w:t>
            </w:r>
          </w:p>
        </w:tc>
        <w:tc>
          <w:tcPr>
            <w:tcW w:w="675" w:type="dxa"/>
            <w:tcBorders>
              <w:top w:val="single" w:sz="6" w:space="0" w:color="auto"/>
              <w:left w:val="single" w:sz="6" w:space="0" w:color="auto"/>
              <w:bottom w:val="single" w:sz="6" w:space="0" w:color="auto"/>
              <w:right w:val="single" w:sz="6" w:space="0" w:color="auto"/>
            </w:tcBorders>
          </w:tcPr>
          <w:p w:rsidR="00C667E4" w:rsidRPr="00C667E4" w:rsidRDefault="00C667E4" w:rsidP="00C667E4">
            <w:pPr>
              <w:widowControl w:val="0"/>
              <w:autoSpaceDE w:val="0"/>
              <w:autoSpaceDN w:val="0"/>
              <w:adjustRightInd w:val="0"/>
              <w:spacing w:before="60" w:after="60" w:line="240" w:lineRule="auto"/>
              <w:jc w:val="both"/>
              <w:rPr>
                <w:rFonts w:ascii="Times New Roman" w:eastAsia="Times New Roman" w:hAnsi="Times New Roman" w:cs="Times New Roman"/>
                <w:bCs/>
                <w:spacing w:val="-5"/>
                <w:sz w:val="28"/>
                <w:szCs w:val="28"/>
                <w:lang w:eastAsia="ru-RU"/>
              </w:rPr>
            </w:pPr>
            <w:r w:rsidRPr="00C667E4">
              <w:rPr>
                <w:rFonts w:ascii="Times New Roman" w:eastAsia="Times New Roman" w:hAnsi="Times New Roman" w:cs="Times New Roman"/>
                <w:bCs/>
                <w:sz w:val="28"/>
                <w:szCs w:val="28"/>
                <w:lang w:eastAsia="ru-RU"/>
              </w:rPr>
              <w:br/>
              <w:t xml:space="preserve">9   </w:t>
            </w:r>
          </w:p>
        </w:tc>
        <w:tc>
          <w:tcPr>
            <w:tcW w:w="810" w:type="dxa"/>
            <w:tcBorders>
              <w:top w:val="single" w:sz="6" w:space="0" w:color="auto"/>
              <w:left w:val="single" w:sz="6" w:space="0" w:color="auto"/>
              <w:bottom w:val="single" w:sz="6" w:space="0" w:color="auto"/>
              <w:right w:val="single" w:sz="6" w:space="0" w:color="auto"/>
            </w:tcBorders>
          </w:tcPr>
          <w:p w:rsidR="00C667E4" w:rsidRPr="00C667E4" w:rsidRDefault="00C667E4" w:rsidP="00C667E4">
            <w:pPr>
              <w:widowControl w:val="0"/>
              <w:autoSpaceDE w:val="0"/>
              <w:autoSpaceDN w:val="0"/>
              <w:adjustRightInd w:val="0"/>
              <w:spacing w:before="60" w:after="60" w:line="240" w:lineRule="auto"/>
              <w:jc w:val="both"/>
              <w:rPr>
                <w:rFonts w:ascii="Times New Roman" w:eastAsia="Times New Roman" w:hAnsi="Times New Roman" w:cs="Times New Roman"/>
                <w:bCs/>
                <w:spacing w:val="-5"/>
                <w:sz w:val="28"/>
                <w:szCs w:val="28"/>
                <w:lang w:eastAsia="ru-RU"/>
              </w:rPr>
            </w:pPr>
            <w:r w:rsidRPr="00C667E4">
              <w:rPr>
                <w:rFonts w:ascii="Times New Roman" w:eastAsia="Times New Roman" w:hAnsi="Times New Roman" w:cs="Times New Roman"/>
                <w:bCs/>
                <w:sz w:val="28"/>
                <w:szCs w:val="28"/>
                <w:lang w:eastAsia="ru-RU"/>
              </w:rPr>
              <w:br/>
              <w:t xml:space="preserve">10   </w:t>
            </w:r>
          </w:p>
        </w:tc>
        <w:tc>
          <w:tcPr>
            <w:tcW w:w="675" w:type="dxa"/>
            <w:tcBorders>
              <w:top w:val="single" w:sz="6" w:space="0" w:color="auto"/>
              <w:left w:val="single" w:sz="6" w:space="0" w:color="auto"/>
              <w:bottom w:val="single" w:sz="6" w:space="0" w:color="auto"/>
              <w:right w:val="single" w:sz="6" w:space="0" w:color="auto"/>
            </w:tcBorders>
          </w:tcPr>
          <w:p w:rsidR="00C667E4" w:rsidRPr="00C667E4" w:rsidRDefault="00C667E4" w:rsidP="00C667E4">
            <w:pPr>
              <w:widowControl w:val="0"/>
              <w:autoSpaceDE w:val="0"/>
              <w:autoSpaceDN w:val="0"/>
              <w:adjustRightInd w:val="0"/>
              <w:spacing w:before="60" w:after="60" w:line="240" w:lineRule="auto"/>
              <w:jc w:val="both"/>
              <w:rPr>
                <w:rFonts w:ascii="Times New Roman" w:eastAsia="Times New Roman" w:hAnsi="Times New Roman" w:cs="Times New Roman"/>
                <w:bCs/>
                <w:spacing w:val="-5"/>
                <w:sz w:val="28"/>
                <w:szCs w:val="28"/>
                <w:lang w:eastAsia="ru-RU"/>
              </w:rPr>
            </w:pPr>
            <w:r w:rsidRPr="00C667E4">
              <w:rPr>
                <w:rFonts w:ascii="Times New Roman" w:eastAsia="Times New Roman" w:hAnsi="Times New Roman" w:cs="Times New Roman"/>
                <w:bCs/>
                <w:sz w:val="28"/>
                <w:szCs w:val="28"/>
                <w:lang w:eastAsia="ru-RU"/>
              </w:rPr>
              <w:br/>
              <w:t xml:space="preserve">11  </w:t>
            </w:r>
          </w:p>
        </w:tc>
      </w:tr>
    </w:tbl>
    <w:p w:rsidR="00C667E4" w:rsidRPr="00C667E4" w:rsidRDefault="00C667E4" w:rsidP="00C667E4">
      <w:pPr>
        <w:widowControl w:val="0"/>
        <w:autoSpaceDN w:val="0"/>
        <w:spacing w:before="60" w:after="60" w:line="240" w:lineRule="auto"/>
        <w:ind w:left="360"/>
        <w:jc w:val="both"/>
        <w:rPr>
          <w:rFonts w:ascii="Times New Roman" w:eastAsia="Times New Roman" w:hAnsi="Times New Roman" w:cs="Times New Roman"/>
          <w:sz w:val="28"/>
          <w:szCs w:val="28"/>
          <w:lang w:eastAsia="ru-RU"/>
        </w:rPr>
      </w:pPr>
    </w:p>
    <w:p w:rsidR="00C667E4" w:rsidRPr="00C667E4" w:rsidRDefault="00C667E4" w:rsidP="00C667E4">
      <w:pPr>
        <w:widowControl w:val="0"/>
        <w:autoSpaceDN w:val="0"/>
        <w:spacing w:before="60" w:after="60" w:line="240" w:lineRule="auto"/>
        <w:ind w:left="36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где:</w:t>
      </w:r>
    </w:p>
    <w:p w:rsidR="00C667E4" w:rsidRPr="00C667E4" w:rsidRDefault="00C667E4" w:rsidP="00C667E4">
      <w:pPr>
        <w:widowControl w:val="0"/>
        <w:autoSpaceDE w:val="0"/>
        <w:autoSpaceDN w:val="0"/>
        <w:adjustRightInd w:val="0"/>
        <w:spacing w:before="60" w:after="60" w:line="240" w:lineRule="auto"/>
        <w:ind w:firstLine="360"/>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 и 2 разряды - код лицевого счета;</w:t>
      </w:r>
    </w:p>
    <w:p w:rsidR="00C667E4" w:rsidRPr="00C667E4" w:rsidRDefault="00C667E4" w:rsidP="00C667E4">
      <w:pPr>
        <w:widowControl w:val="0"/>
        <w:autoSpaceDE w:val="0"/>
        <w:autoSpaceDN w:val="0"/>
        <w:adjustRightInd w:val="0"/>
        <w:spacing w:before="60" w:after="60" w:line="240" w:lineRule="auto"/>
        <w:ind w:firstLine="360"/>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с 3 по 10 разряд - учетный номер;</w:t>
      </w:r>
    </w:p>
    <w:p w:rsidR="00C667E4" w:rsidRPr="00C667E4" w:rsidRDefault="00C667E4" w:rsidP="00C667E4">
      <w:pPr>
        <w:widowControl w:val="0"/>
        <w:autoSpaceDE w:val="0"/>
        <w:autoSpaceDN w:val="0"/>
        <w:adjustRightInd w:val="0"/>
        <w:spacing w:before="60" w:after="60" w:line="240" w:lineRule="auto"/>
        <w:ind w:firstLine="360"/>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11 разряд – контрольный разряд.</w:t>
      </w:r>
    </w:p>
    <w:p w:rsidR="00C667E4" w:rsidRPr="00C667E4" w:rsidRDefault="00C667E4" w:rsidP="00C667E4">
      <w:pPr>
        <w:widowControl w:val="0"/>
        <w:autoSpaceDE w:val="0"/>
        <w:autoSpaceDN w:val="0"/>
        <w:adjustRightInd w:val="0"/>
        <w:spacing w:before="60" w:after="60" w:line="240" w:lineRule="auto"/>
        <w:ind w:firstLine="360"/>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Код лицевого счета указывается в соответствии со следующими видами лицевых счетов:</w:t>
      </w:r>
    </w:p>
    <w:p w:rsidR="00C667E4" w:rsidRPr="00C667E4" w:rsidRDefault="00C667E4" w:rsidP="00C667E4">
      <w:pPr>
        <w:widowControl w:val="0"/>
        <w:autoSpaceDE w:val="0"/>
        <w:autoSpaceDN w:val="0"/>
        <w:adjustRightInd w:val="0"/>
        <w:spacing w:before="60" w:after="60" w:line="240" w:lineRule="auto"/>
        <w:ind w:firstLine="360"/>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01 - лицевой счет главного распорядителя (распорядителя) бюджетных средств;</w:t>
      </w:r>
    </w:p>
    <w:p w:rsidR="00C667E4" w:rsidRPr="00C667E4" w:rsidRDefault="00C667E4" w:rsidP="00C667E4">
      <w:pPr>
        <w:widowControl w:val="0"/>
        <w:autoSpaceDE w:val="0"/>
        <w:autoSpaceDN w:val="0"/>
        <w:adjustRightInd w:val="0"/>
        <w:spacing w:before="60" w:after="60" w:line="240" w:lineRule="auto"/>
        <w:ind w:firstLine="360"/>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02 - лицевой счет получателя бюджетных средств;</w:t>
      </w:r>
    </w:p>
    <w:p w:rsidR="00C667E4" w:rsidRPr="00C667E4" w:rsidRDefault="00C667E4" w:rsidP="00C667E4">
      <w:pPr>
        <w:widowControl w:val="0"/>
        <w:autoSpaceDE w:val="0"/>
        <w:autoSpaceDN w:val="0"/>
        <w:adjustRightInd w:val="0"/>
        <w:spacing w:before="60" w:after="60" w:line="240" w:lineRule="auto"/>
        <w:ind w:firstLine="360"/>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05 - лицевой счет для учета операций со средствами, поступающими во временное распоряжение получателя бюджетных средств;</w:t>
      </w:r>
    </w:p>
    <w:p w:rsidR="00C667E4" w:rsidRPr="00C667E4" w:rsidRDefault="00C667E4" w:rsidP="00C667E4">
      <w:pPr>
        <w:widowControl w:val="0"/>
        <w:autoSpaceDE w:val="0"/>
        <w:autoSpaceDN w:val="0"/>
        <w:adjustRightInd w:val="0"/>
        <w:spacing w:before="60" w:after="60" w:line="240" w:lineRule="auto"/>
        <w:ind w:firstLine="360"/>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C667E4" w:rsidRPr="00C667E4" w:rsidRDefault="00C667E4" w:rsidP="00C667E4">
      <w:pPr>
        <w:widowControl w:val="0"/>
        <w:autoSpaceDE w:val="0"/>
        <w:autoSpaceDN w:val="0"/>
        <w:adjustRightInd w:val="0"/>
        <w:spacing w:before="60" w:after="60" w:line="240" w:lineRule="auto"/>
        <w:ind w:firstLine="360"/>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C667E4" w:rsidRPr="00C667E4" w:rsidRDefault="00C667E4" w:rsidP="00C667E4">
      <w:pPr>
        <w:widowControl w:val="0"/>
        <w:autoSpaceDE w:val="0"/>
        <w:autoSpaceDN w:val="0"/>
        <w:adjustRightInd w:val="0"/>
        <w:spacing w:before="60" w:after="60" w:line="240" w:lineRule="auto"/>
        <w:ind w:firstLine="360"/>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08 - лицевой счет администратора источников внутреннего финансирования дефицита бюджета;</w:t>
      </w:r>
    </w:p>
    <w:p w:rsidR="00C667E4" w:rsidRPr="00C667E4" w:rsidRDefault="00C667E4" w:rsidP="00C667E4">
      <w:pPr>
        <w:widowControl w:val="0"/>
        <w:autoSpaceDE w:val="0"/>
        <w:autoSpaceDN w:val="0"/>
        <w:adjustRightInd w:val="0"/>
        <w:spacing w:before="60" w:after="60" w:line="240" w:lineRule="auto"/>
        <w:ind w:firstLine="360"/>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09 - лицевой счет администратора источников внешнего финансирования дефицита бюджета;</w:t>
      </w:r>
    </w:p>
    <w:p w:rsidR="00C667E4" w:rsidRPr="00C667E4" w:rsidRDefault="00C667E4" w:rsidP="00C667E4">
      <w:pPr>
        <w:widowControl w:val="0"/>
        <w:autoSpaceDE w:val="0"/>
        <w:autoSpaceDN w:val="0"/>
        <w:adjustRightInd w:val="0"/>
        <w:spacing w:before="60" w:after="60" w:line="240" w:lineRule="auto"/>
        <w:ind w:firstLine="360"/>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10 - лицевой счет иного получателя бюджетных средств;</w:t>
      </w:r>
    </w:p>
    <w:p w:rsidR="00C667E4" w:rsidRPr="00C667E4" w:rsidRDefault="00C667E4" w:rsidP="00C667E4">
      <w:pPr>
        <w:widowControl w:val="0"/>
        <w:autoSpaceDE w:val="0"/>
        <w:autoSpaceDN w:val="0"/>
        <w:adjustRightInd w:val="0"/>
        <w:spacing w:before="60" w:after="60" w:line="240" w:lineRule="auto"/>
        <w:ind w:firstLine="360"/>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14 – лицевой счет для учета операций по переданным полномочиям получателя бюджетных средств;</w:t>
      </w:r>
    </w:p>
    <w:p w:rsidR="00C667E4" w:rsidRPr="00C667E4" w:rsidRDefault="00C667E4" w:rsidP="00C667E4">
      <w:pPr>
        <w:widowControl w:val="0"/>
        <w:autoSpaceDE w:val="0"/>
        <w:autoSpaceDN w:val="0"/>
        <w:adjustRightInd w:val="0"/>
        <w:spacing w:before="60" w:after="60" w:line="240" w:lineRule="auto"/>
        <w:ind w:firstLine="360"/>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20 – лицевой счет бюджетного учреждения;</w:t>
      </w:r>
    </w:p>
    <w:p w:rsidR="00C667E4" w:rsidRPr="00C667E4" w:rsidRDefault="00C667E4" w:rsidP="00C667E4">
      <w:pPr>
        <w:widowControl w:val="0"/>
        <w:autoSpaceDE w:val="0"/>
        <w:autoSpaceDN w:val="0"/>
        <w:adjustRightInd w:val="0"/>
        <w:spacing w:before="60" w:after="60" w:line="240" w:lineRule="auto"/>
        <w:ind w:firstLine="360"/>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21 – отдельный лицевой счет бюджетного учреждения;</w:t>
      </w:r>
    </w:p>
    <w:p w:rsidR="00C667E4" w:rsidRPr="00C667E4" w:rsidRDefault="00C667E4" w:rsidP="00C667E4">
      <w:pPr>
        <w:widowControl w:val="0"/>
        <w:autoSpaceDE w:val="0"/>
        <w:autoSpaceDN w:val="0"/>
        <w:adjustRightInd w:val="0"/>
        <w:spacing w:before="60" w:after="60" w:line="240" w:lineRule="auto"/>
        <w:ind w:firstLine="360"/>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22 - лицевой счет бюджетного учреждения для учета операций со средствами ОМС;</w:t>
      </w:r>
    </w:p>
    <w:p w:rsidR="00C667E4" w:rsidRPr="00C667E4" w:rsidRDefault="00C667E4" w:rsidP="00C667E4">
      <w:pPr>
        <w:widowControl w:val="0"/>
        <w:autoSpaceDE w:val="0"/>
        <w:autoSpaceDN w:val="0"/>
        <w:adjustRightInd w:val="0"/>
        <w:spacing w:before="60" w:after="60" w:line="240" w:lineRule="auto"/>
        <w:ind w:firstLine="360"/>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30 – лицевой счет автономного учреждения;</w:t>
      </w:r>
    </w:p>
    <w:p w:rsidR="00C667E4" w:rsidRPr="00C667E4" w:rsidRDefault="00C667E4" w:rsidP="00C667E4">
      <w:pPr>
        <w:widowControl w:val="0"/>
        <w:autoSpaceDE w:val="0"/>
        <w:autoSpaceDN w:val="0"/>
        <w:adjustRightInd w:val="0"/>
        <w:spacing w:before="60" w:after="60" w:line="240" w:lineRule="auto"/>
        <w:ind w:firstLine="360"/>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31 – отдельный лицевой счет автономного учреждения.</w:t>
      </w:r>
    </w:p>
    <w:p w:rsidR="00C667E4" w:rsidRPr="00C667E4" w:rsidRDefault="00C667E4" w:rsidP="00C667E4">
      <w:pPr>
        <w:widowControl w:val="0"/>
        <w:autoSpaceDE w:val="0"/>
        <w:autoSpaceDN w:val="0"/>
        <w:adjustRightInd w:val="0"/>
        <w:spacing w:before="60" w:after="60" w:line="240" w:lineRule="auto"/>
        <w:ind w:firstLine="360"/>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32 - лицевой счет автономного учреждения для учета операций со средствами ОМС;</w:t>
      </w:r>
    </w:p>
    <w:p w:rsidR="00C667E4" w:rsidRPr="00C667E4" w:rsidRDefault="00C667E4" w:rsidP="00C667E4">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     41 - лицевой счет для учета операций неучастника бюджетного процесса;</w:t>
      </w:r>
    </w:p>
    <w:p w:rsidR="00C667E4" w:rsidRPr="00C667E4" w:rsidRDefault="00C667E4" w:rsidP="00C667E4">
      <w:pPr>
        <w:widowControl w:val="0"/>
        <w:autoSpaceDE w:val="0"/>
        <w:autoSpaceDN w:val="0"/>
        <w:adjustRightInd w:val="0"/>
        <w:spacing w:before="60" w:after="60" w:line="240" w:lineRule="auto"/>
        <w:ind w:firstLine="360"/>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Учетный номер формируется следующим образом:</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sz w:val="28"/>
          <w:szCs w:val="28"/>
          <w:lang w:eastAsia="ru-RU"/>
        </w:rPr>
        <w:t xml:space="preserve">для участника бюджетного процесса используется его код по сводному </w:t>
      </w:r>
      <w:r w:rsidRPr="00C667E4">
        <w:rPr>
          <w:rFonts w:ascii="Times New Roman" w:eastAsia="Times New Roman" w:hAnsi="Times New Roman" w:cs="Times New Roman"/>
          <w:sz w:val="28"/>
          <w:szCs w:val="28"/>
          <w:lang w:eastAsia="ru-RU"/>
        </w:rPr>
        <w:lastRenderedPageBreak/>
        <w:t xml:space="preserve">реестру главных распорядителей, распорядителей и получателей средств бюджета сельского поселения Скворчихинский  сельсовет </w:t>
      </w:r>
      <w:r w:rsidRPr="00C667E4">
        <w:rPr>
          <w:rFonts w:ascii="Times New Roman" w:eastAsia="Times New Roman" w:hAnsi="Times New Roman" w:cs="Times New Roman"/>
          <w:bCs/>
          <w:iCs/>
          <w:sz w:val="28"/>
          <w:szCs w:val="28"/>
          <w:lang w:eastAsia="ru-RU"/>
        </w:rPr>
        <w:t>муниципального района Ишимбайский район</w:t>
      </w:r>
      <w:r w:rsidRPr="00C667E4">
        <w:rPr>
          <w:rFonts w:ascii="Times New Roman" w:eastAsia="Times New Roman" w:hAnsi="Times New Roman" w:cs="Times New Roman"/>
          <w:sz w:val="28"/>
          <w:szCs w:val="28"/>
          <w:lang w:eastAsia="ru-RU"/>
        </w:rPr>
        <w:t xml:space="preserve"> Республики Башкортостан, главных администраторов и администраторов доходов бюджета  сельского поселения Скворчихинский  сельсовет  </w:t>
      </w:r>
      <w:r w:rsidRPr="00C667E4">
        <w:rPr>
          <w:rFonts w:ascii="Times New Roman" w:eastAsia="Times New Roman" w:hAnsi="Times New Roman" w:cs="Times New Roman"/>
          <w:bCs/>
          <w:iCs/>
          <w:sz w:val="28"/>
          <w:szCs w:val="28"/>
          <w:lang w:eastAsia="ru-RU"/>
        </w:rPr>
        <w:t>муниципального района Ишимбайский район</w:t>
      </w:r>
      <w:r w:rsidRPr="00C667E4">
        <w:rPr>
          <w:rFonts w:ascii="Times New Roman" w:eastAsia="Times New Roman" w:hAnsi="Times New Roman" w:cs="Times New Roman"/>
          <w:sz w:val="28"/>
          <w:szCs w:val="28"/>
          <w:lang w:eastAsia="ru-RU"/>
        </w:rPr>
        <w:t xml:space="preserve"> Республики Башкортостан, главных администраторов и администраторов источников финансирования дефицита бюджета  сельского поселения Скворчихинский  сельсовет  </w:t>
      </w:r>
      <w:r w:rsidRPr="00C667E4">
        <w:rPr>
          <w:rFonts w:ascii="Times New Roman" w:eastAsia="Times New Roman" w:hAnsi="Times New Roman" w:cs="Times New Roman"/>
          <w:bCs/>
          <w:iCs/>
          <w:sz w:val="28"/>
          <w:szCs w:val="28"/>
          <w:lang w:eastAsia="ru-RU"/>
        </w:rPr>
        <w:t>муниципального района Ишимбайский район</w:t>
      </w:r>
      <w:r w:rsidRPr="00C667E4">
        <w:rPr>
          <w:rFonts w:ascii="Times New Roman" w:eastAsia="Times New Roman" w:hAnsi="Times New Roman" w:cs="Times New Roman"/>
          <w:sz w:val="28"/>
          <w:szCs w:val="28"/>
          <w:lang w:eastAsia="ru-RU"/>
        </w:rPr>
        <w:t xml:space="preserve"> Республики Башкортостан (далее – Сводный реестр);</w:t>
      </w:r>
    </w:p>
    <w:p w:rsidR="00C667E4" w:rsidRPr="00C667E4" w:rsidRDefault="00C667E4" w:rsidP="00C667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C667E4" w:rsidRPr="00C667E4" w:rsidRDefault="00C667E4" w:rsidP="00C667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
    <w:p w:rsidR="00C667E4" w:rsidRPr="00C667E4" w:rsidRDefault="00C667E4" w:rsidP="00C667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для лицевого счета для учета операций неучастника бюджетного процесса учетный номер присваивается в рамках вида лицевого счета.</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7. При передаче отдельных полномочий получателя бюджетных средств в порядке, предусмотренном Бюджетным кодексом Российской Федерации, Федеральным законом № 83-ФЗ, Законом Республики Башкортостан "О бюджетном процессе в Республике Башкортостан", решением Совета  сельского поселения Скворчихинский  сельсовет  </w:t>
      </w:r>
      <w:r w:rsidRPr="00C667E4">
        <w:rPr>
          <w:rFonts w:ascii="Times New Roman" w:eastAsia="Times New Roman" w:hAnsi="Times New Roman" w:cs="Times New Roman"/>
          <w:bCs/>
          <w:iCs/>
          <w:sz w:val="28"/>
          <w:szCs w:val="28"/>
          <w:lang w:eastAsia="ru-RU"/>
        </w:rPr>
        <w:t>муниципального района Ишимбайский район</w:t>
      </w:r>
      <w:r w:rsidRPr="00C667E4">
        <w:rPr>
          <w:rFonts w:ascii="Times New Roman" w:eastAsia="Times New Roman" w:hAnsi="Times New Roman" w:cs="Times New Roman"/>
          <w:bCs/>
          <w:sz w:val="28"/>
          <w:szCs w:val="28"/>
          <w:lang w:eastAsia="ru-RU"/>
        </w:rPr>
        <w:t xml:space="preserve"> Республики Башкортостан «Об утверждении положения о бюджетном процессе в  сельском поселении Скворчихинский  сельсовет  </w:t>
      </w:r>
      <w:r w:rsidRPr="00C667E4">
        <w:rPr>
          <w:rFonts w:ascii="Times New Roman" w:eastAsia="Times New Roman" w:hAnsi="Times New Roman" w:cs="Times New Roman"/>
          <w:bCs/>
          <w:iCs/>
          <w:sz w:val="28"/>
          <w:szCs w:val="28"/>
          <w:lang w:eastAsia="ru-RU"/>
        </w:rPr>
        <w:t>муниципального  района Ишимбайский район</w:t>
      </w:r>
      <w:r w:rsidRPr="00C667E4">
        <w:rPr>
          <w:rFonts w:ascii="Times New Roman" w:eastAsia="Times New Roman" w:hAnsi="Times New Roman" w:cs="Times New Roman"/>
          <w:bCs/>
          <w:sz w:val="28"/>
          <w:szCs w:val="28"/>
          <w:lang w:eastAsia="ru-RU"/>
        </w:rPr>
        <w:t xml:space="preserve"> Республики Башкортостан», другому получателю бюджетных средств, бюджетному учреждению (автономному учреждению) либо организации соответствующего бюджета, получателю бюджетных средств, передающему свои полномочия, должен быть открыт в соответствии с настоящим Порядком лицевой счет распорядителя бюджетных средств, а также лицевой  счет для учета операций по переданным полномочиям получателя бюджетных.</w:t>
      </w:r>
      <w:bookmarkStart w:id="3" w:name="_Toc207085638"/>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Копии сообщений, направленных в налоговый орган, хранятся в деле клиента.</w:t>
      </w:r>
    </w:p>
    <w:p w:rsidR="00C667E4" w:rsidRPr="00C667E4" w:rsidRDefault="00C667E4" w:rsidP="00C667E4">
      <w:pPr>
        <w:keepNext/>
        <w:keepLines/>
        <w:widowControl w:val="0"/>
        <w:autoSpaceDE w:val="0"/>
        <w:autoSpaceDN w:val="0"/>
        <w:adjustRightInd w:val="0"/>
        <w:spacing w:before="60" w:after="60" w:line="240" w:lineRule="auto"/>
        <w:ind w:left="454" w:right="-198"/>
        <w:jc w:val="both"/>
        <w:outlineLvl w:val="1"/>
        <w:rPr>
          <w:rFonts w:ascii="Times New Roman" w:eastAsia="Times New Roman" w:hAnsi="Times New Roman" w:cs="Times New Roman"/>
          <w:bCs/>
          <w:kern w:val="28"/>
          <w:position w:val="8"/>
          <w:sz w:val="28"/>
          <w:szCs w:val="28"/>
          <w:lang w:val="x-none" w:eastAsia="x-none"/>
        </w:rPr>
      </w:pPr>
    </w:p>
    <w:p w:rsidR="00C667E4" w:rsidRPr="00C667E4" w:rsidRDefault="00C667E4" w:rsidP="00C667E4">
      <w:pPr>
        <w:keepNext/>
        <w:keepLines/>
        <w:widowControl w:val="0"/>
        <w:autoSpaceDE w:val="0"/>
        <w:autoSpaceDN w:val="0"/>
        <w:adjustRightInd w:val="0"/>
        <w:spacing w:before="60" w:after="60" w:line="240" w:lineRule="auto"/>
        <w:ind w:left="454" w:right="-198"/>
        <w:jc w:val="both"/>
        <w:outlineLvl w:val="1"/>
        <w:rPr>
          <w:rFonts w:ascii="Times New Roman" w:eastAsia="Times New Roman" w:hAnsi="Times New Roman" w:cs="Times New Roman"/>
          <w:bCs/>
          <w:kern w:val="28"/>
          <w:position w:val="8"/>
          <w:sz w:val="28"/>
          <w:szCs w:val="28"/>
          <w:lang w:val="x-none" w:eastAsia="x-none"/>
        </w:rPr>
      </w:pPr>
      <w:r w:rsidRPr="00C667E4">
        <w:rPr>
          <w:rFonts w:ascii="Times New Roman" w:eastAsia="Times New Roman" w:hAnsi="Times New Roman" w:cs="Times New Roman"/>
          <w:bCs/>
          <w:kern w:val="28"/>
          <w:position w:val="8"/>
          <w:sz w:val="28"/>
          <w:szCs w:val="28"/>
          <w:lang w:val="x-none" w:eastAsia="x-none"/>
        </w:rPr>
        <w:t xml:space="preserve"> Порядок открытия лицевых счетов клиентам, являющимся участниками бюджетного процесса </w:t>
      </w:r>
      <w:bookmarkEnd w:id="3"/>
    </w:p>
    <w:p w:rsidR="00C667E4" w:rsidRPr="00C667E4" w:rsidRDefault="00C667E4" w:rsidP="00C667E4">
      <w:pPr>
        <w:widowControl w:val="0"/>
        <w:autoSpaceDE w:val="0"/>
        <w:autoSpaceDN w:val="0"/>
        <w:adjustRightInd w:val="0"/>
        <w:spacing w:after="0" w:line="240" w:lineRule="auto"/>
        <w:jc w:val="both"/>
        <w:rPr>
          <w:rFonts w:ascii="Arial" w:eastAsia="Times New Roman" w:hAnsi="Arial" w:cs="Times New Roman"/>
          <w:bCs/>
          <w:spacing w:val="-5"/>
          <w:lang w:eastAsia="ru-RU"/>
        </w:rPr>
      </w:pPr>
    </w:p>
    <w:p w:rsidR="00C667E4" w:rsidRPr="00C667E4" w:rsidRDefault="00C667E4" w:rsidP="00C667E4">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9. Документы, необходимые для открытия лицевых счетов, предоставляются в Финансовый орган Администрации  сельского поселения  Скворчихинский  сельсовет  </w:t>
      </w:r>
      <w:r w:rsidRPr="00C667E4">
        <w:rPr>
          <w:rFonts w:ascii="Times New Roman" w:eastAsia="Times New Roman" w:hAnsi="Times New Roman" w:cs="Times New Roman"/>
          <w:bCs/>
          <w:iCs/>
          <w:sz w:val="28"/>
          <w:szCs w:val="28"/>
          <w:lang w:eastAsia="ru-RU"/>
        </w:rPr>
        <w:t>муниципального района Ишимбайский район</w:t>
      </w:r>
      <w:r w:rsidRPr="00C667E4">
        <w:rPr>
          <w:rFonts w:ascii="Times New Roman" w:eastAsia="Times New Roman" w:hAnsi="Times New Roman" w:cs="Times New Roman"/>
          <w:bCs/>
          <w:sz w:val="28"/>
          <w:szCs w:val="28"/>
          <w:lang w:eastAsia="ru-RU"/>
        </w:rPr>
        <w:t xml:space="preserve"> Республики Башкортостан, осуществляющий функции по открытию и ведению лицевых счетов (далее – Финансовый орган).</w:t>
      </w:r>
    </w:p>
    <w:p w:rsidR="00C667E4" w:rsidRPr="00C667E4" w:rsidRDefault="00C667E4" w:rsidP="00C667E4">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10. Лицевые счета открываются участникам бюджетного процесса, включенным в Сводный реестр.</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pacing w:val="-5"/>
          <w:sz w:val="28"/>
          <w:szCs w:val="28"/>
          <w:lang w:eastAsia="ru-RU"/>
        </w:rPr>
      </w:pPr>
      <w:r w:rsidRPr="00C667E4">
        <w:rPr>
          <w:rFonts w:ascii="Times New Roman" w:eastAsia="Times New Roman" w:hAnsi="Times New Roman" w:cs="Times New Roman"/>
          <w:bCs/>
          <w:sz w:val="28"/>
          <w:szCs w:val="28"/>
          <w:lang w:eastAsia="ru-RU"/>
        </w:rPr>
        <w:t>Главным распорядителям бюджетных средств, не имеющим подведомственных получателей бюджетных средств и по которым отсутствует необходимость распределения бюджетных ассигнований , лицевой счет главного распорядителя бюджетных средств может не открываться.</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11.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12.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13. Для открытия лицевого счета клиентом предоставляются следующие документы:</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а) заявление на открытие лицевого счета </w:t>
      </w:r>
      <w:bookmarkStart w:id="4" w:name="OLE_LINK1"/>
      <w:r w:rsidRPr="00C667E4">
        <w:rPr>
          <w:rFonts w:ascii="Times New Roman" w:eastAsia="Times New Roman" w:hAnsi="Times New Roman" w:cs="Times New Roman"/>
          <w:bCs/>
          <w:sz w:val="28"/>
          <w:szCs w:val="28"/>
          <w:lang w:eastAsia="ru-RU"/>
        </w:rPr>
        <w:t xml:space="preserve">по форме </w:t>
      </w:r>
      <w:bookmarkEnd w:id="4"/>
      <w:r w:rsidRPr="00C667E4">
        <w:rPr>
          <w:rFonts w:ascii="Times New Roman" w:eastAsia="Times New Roman" w:hAnsi="Times New Roman" w:cs="Times New Roman"/>
          <w:bCs/>
          <w:sz w:val="28"/>
          <w:szCs w:val="28"/>
          <w:lang w:eastAsia="ru-RU"/>
        </w:rPr>
        <w:t>согласно Приложению № 1 к настоящему Порядку;</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б) карточка образцов подписей к лицевым счетам (далее – карточка образцов подписей) по форме согласно Приложению № 2 к настоящему Порядку.</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14. Заявление на открытие лицевого счета и карточка образцов подписей предоставляются на бумажном носителе.</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15. Для открытия соответствующего лицевого счета клиент, кроме документов, указанных в пункте 13 настоящего Порядка, предоставляет в Финансовый орган следующие документы на бумажных носителях:</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15.1.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15.2. Для открытия лицевого счета получателя бюджетных средств:</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б) копию документа о государственной регистрации юридического лица, заверенную учредителем или нотариально, либо органом, осуществляющим </w:t>
      </w:r>
      <w:r w:rsidRPr="00C667E4">
        <w:rPr>
          <w:rFonts w:ascii="Times New Roman" w:eastAsia="Times New Roman" w:hAnsi="Times New Roman" w:cs="Times New Roman"/>
          <w:bCs/>
          <w:sz w:val="28"/>
          <w:szCs w:val="28"/>
          <w:lang w:eastAsia="ru-RU"/>
        </w:rPr>
        <w:lastRenderedPageBreak/>
        <w:t>государственную регистрацию;</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в) копию свидетельства о постановке на учет юридического лица в налоговом органе по месту нахождения на территории </w:t>
      </w:r>
      <w:r w:rsidRPr="00C667E4">
        <w:rPr>
          <w:rFonts w:ascii="Times New Roman" w:eastAsia="Times New Roman" w:hAnsi="Times New Roman" w:cs="Times New Roman"/>
          <w:bCs/>
          <w:iCs/>
          <w:sz w:val="28"/>
          <w:szCs w:val="28"/>
          <w:lang w:eastAsia="ru-RU"/>
        </w:rPr>
        <w:t>муниципального района Ишимбайский район</w:t>
      </w:r>
      <w:r w:rsidRPr="00C667E4">
        <w:rPr>
          <w:rFonts w:ascii="Times New Roman" w:eastAsia="Times New Roman" w:hAnsi="Times New Roman" w:cs="Times New Roman"/>
          <w:bCs/>
          <w:sz w:val="28"/>
          <w:szCs w:val="28"/>
          <w:lang w:eastAsia="ru-RU"/>
        </w:rPr>
        <w:t xml:space="preserve"> Республики Башкортостан,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16.</w:t>
      </w:r>
      <w:r w:rsidRPr="00C667E4">
        <w:rPr>
          <w:rFonts w:ascii="Times New Roman" w:eastAsia="Times New Roman" w:hAnsi="Times New Roman" w:cs="Times New Roman"/>
          <w:bCs/>
          <w:i/>
          <w:sz w:val="28"/>
          <w:szCs w:val="28"/>
          <w:lang w:eastAsia="ru-RU"/>
        </w:rPr>
        <w:t xml:space="preserve"> </w:t>
      </w:r>
      <w:r w:rsidRPr="00C667E4">
        <w:rPr>
          <w:rFonts w:ascii="Times New Roman" w:eastAsia="Times New Roman" w:hAnsi="Times New Roman" w:cs="Times New Roman"/>
          <w:bCs/>
          <w:sz w:val="28"/>
          <w:szCs w:val="28"/>
          <w:lang w:eastAsia="ru-RU"/>
        </w:rPr>
        <w:t>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предоставляет документы, указанные в пункте 13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приложению № 3 к настоящему Порядку.</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Для оформления разрешения на открытие лицевого счета главный распорядитель (распорядитель) средств бюджета предоставляет в Финансовый орган:</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письмо на выдачу разрешения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сельского поселения Арметовский  сельсовет </w:t>
      </w:r>
      <w:r w:rsidRPr="00C667E4">
        <w:rPr>
          <w:rFonts w:ascii="Times New Roman" w:eastAsia="Times New Roman" w:hAnsi="Times New Roman" w:cs="Times New Roman"/>
          <w:bCs/>
          <w:iCs/>
          <w:sz w:val="28"/>
          <w:szCs w:val="28"/>
          <w:lang w:eastAsia="ru-RU"/>
        </w:rPr>
        <w:t>муниципального района Ишимбайский район</w:t>
      </w:r>
      <w:r w:rsidRPr="00C667E4">
        <w:rPr>
          <w:rFonts w:ascii="Times New Roman" w:eastAsia="Times New Roman" w:hAnsi="Times New Roman" w:cs="Times New Roman"/>
          <w:bCs/>
          <w:sz w:val="28"/>
          <w:szCs w:val="28"/>
          <w:lang w:eastAsia="ru-RU"/>
        </w:rPr>
        <w:t xml:space="preserve"> Республики Башкортостан через счет, открытый ему в учреждении банка;</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заполненный в двух экземплярах бланк разрешения на открытие лицевого счета.</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Финансовый орган в течение десяти рабочих дней рассматривает предоставленные документы. При отсутствии замечаний второй экземпляр разрешения на открытие лицевого счета визируется соответствующим отделом Финансового органа.</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Все экземпляры бланков разрешения на открытие лицевого счета вместе с письмом главного распорядителя средств бюджета передаются на подпись руководителю Финансового органа.</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Первый экземпляр разрешения на открытие лицевого счета, подписанный руководителем Финансового органа, заверяется оттиском печати Финансового органа и передается главному распорядителю (распорядителю) средств бюджета. Второй экземпляр разрешения на открытие лицевого счета и письмо главного распорядителя (распорядителя) средств бюджета о выдаче разрешения остаются в Финансовом органе.</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bCs/>
          <w:sz w:val="28"/>
          <w:szCs w:val="28"/>
          <w:lang w:eastAsia="ru-RU"/>
        </w:rPr>
        <w:t xml:space="preserve">При наличии замечаний предоставленные документы не позднее срока, установленного для их согласования, возвращаются </w:t>
      </w:r>
      <w:r w:rsidRPr="00C667E4">
        <w:rPr>
          <w:rFonts w:ascii="Times New Roman" w:eastAsia="Times New Roman" w:hAnsi="Times New Roman" w:cs="Times New Roman"/>
          <w:sz w:val="28"/>
          <w:szCs w:val="28"/>
          <w:lang w:eastAsia="ru-RU"/>
        </w:rPr>
        <w:t xml:space="preserve">главному распорядителю (распорядителю) </w:t>
      </w:r>
      <w:r w:rsidRPr="00C667E4">
        <w:rPr>
          <w:rFonts w:ascii="Times New Roman" w:eastAsia="Times New Roman" w:hAnsi="Times New Roman" w:cs="Times New Roman"/>
          <w:bCs/>
          <w:sz w:val="28"/>
          <w:szCs w:val="28"/>
          <w:lang w:eastAsia="ru-RU"/>
        </w:rPr>
        <w:t>средств бюджета с сопроводительным письмом, содержащим обоснование причин возврата.</w:t>
      </w:r>
    </w:p>
    <w:p w:rsidR="00C667E4" w:rsidRPr="00C667E4" w:rsidRDefault="00C667E4" w:rsidP="00C667E4">
      <w:pPr>
        <w:widowControl w:val="0"/>
        <w:tabs>
          <w:tab w:val="left" w:pos="540"/>
        </w:tabs>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17. Дополнительно обособленное подразделение предоставляет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w:t>
      </w:r>
      <w:r w:rsidRPr="00C667E4">
        <w:rPr>
          <w:rFonts w:ascii="Times New Roman" w:eastAsia="Times New Roman" w:hAnsi="Times New Roman" w:cs="Times New Roman"/>
          <w:bCs/>
          <w:sz w:val="28"/>
          <w:szCs w:val="28"/>
          <w:lang w:eastAsia="ru-RU"/>
        </w:rPr>
        <w:lastRenderedPageBreak/>
        <w:t>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color w:val="000000"/>
          <w:sz w:val="28"/>
          <w:szCs w:val="28"/>
          <w:lang w:eastAsia="ru-RU"/>
        </w:rPr>
        <w:t>18</w:t>
      </w:r>
      <w:r w:rsidRPr="00C667E4">
        <w:rPr>
          <w:rFonts w:ascii="Times New Roman" w:eastAsia="Times New Roman" w:hAnsi="Times New Roman" w:cs="Times New Roman"/>
          <w:bCs/>
          <w:sz w:val="28"/>
          <w:szCs w:val="28"/>
          <w:lang w:eastAsia="ru-RU"/>
        </w:rPr>
        <w:t>. Для открытия лицевого счета для учета операций по переданным полномочиям получателя бюджетных средств получатель бюджетных, передающий отдельные полномочия, представляют документы, указанные в пункте 13 настоящего Порядка, а также копию  документа о передаче отдельных полномочий, заверенную нотариально либо получателем средств бюджета, передающим свои отдельные полномочия.</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color w:val="000000"/>
          <w:sz w:val="28"/>
          <w:szCs w:val="28"/>
          <w:lang w:eastAsia="ru-RU"/>
        </w:rPr>
        <w:t>1</w:t>
      </w:r>
      <w:r w:rsidRPr="00C667E4">
        <w:rPr>
          <w:rFonts w:ascii="Times New Roman" w:eastAsia="Times New Roman" w:hAnsi="Times New Roman" w:cs="Times New Roman"/>
          <w:bCs/>
          <w:sz w:val="28"/>
          <w:szCs w:val="28"/>
          <w:lang w:eastAsia="ru-RU"/>
        </w:rPr>
        <w:t xml:space="preserve">9. Карточка образцов подписей для открытия лицевого счета </w:t>
      </w:r>
      <w:r w:rsidRPr="00C667E4">
        <w:rPr>
          <w:rFonts w:ascii="Times New Roman" w:eastAsia="Times New Roman" w:hAnsi="Times New Roman" w:cs="Times New Roman"/>
          <w:sz w:val="28"/>
          <w:szCs w:val="28"/>
          <w:lang w:eastAsia="ru-RU"/>
        </w:rPr>
        <w:t xml:space="preserve">главного распорядителя (распорядителя) </w:t>
      </w:r>
      <w:r w:rsidRPr="00C667E4">
        <w:rPr>
          <w:rFonts w:ascii="Times New Roman" w:eastAsia="Times New Roman" w:hAnsi="Times New Roman" w:cs="Times New Roman"/>
          <w:bCs/>
          <w:sz w:val="28"/>
          <w:szCs w:val="28"/>
          <w:lang w:eastAsia="ru-RU"/>
        </w:rPr>
        <w:t>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средств бюджета, главного администратора источников финансирования дефицита бюджета на подписях указанных лиц на лицевой стороне карточки образцов подписей.</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Карточка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При открытии главному распорядителю средств бюджета лицевого счета получателя бюджетных средств карточка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печати главного распорядителя средств бюджета на подписях указанных лиц на лицевой стороне. Заверения карточки образцов подписей не требуется.</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Карточка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 печати на подписи вышеуказанного лица или нотариально.</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Карточка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w:t>
      </w:r>
      <w:r w:rsidRPr="00C667E4">
        <w:rPr>
          <w:rFonts w:ascii="Times New Roman" w:eastAsia="Times New Roman" w:hAnsi="Times New Roman" w:cs="Times New Roman"/>
          <w:bCs/>
          <w:sz w:val="28"/>
          <w:szCs w:val="28"/>
          <w:lang w:eastAsia="ru-RU"/>
        </w:rPr>
        <w:lastRenderedPageBreak/>
        <w:t>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печати на подписи указанного лица или нотариально.</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печати на подписях указанных лиц. Заверения карточки образцов подписей не требуется.</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Карточка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и заверяется на оборотной стороне подписью руководителя (уполномоченного им лица) получателя бюджетных средств, передающего свои отдельные полномочия, и оттиском гербовой печати на подписи указанного лица или нотариально</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20. Информационный обмен между получателем средств бюджета и Финансовым органом осуществляется в электронном виде с применением электронной цифровой подписи (далее - ЭЦП) в соответствии с законодательством Российской Федерации, Республики Башкортостан, решениями органов местного самоуправления </w:t>
      </w:r>
      <w:r w:rsidRPr="00C667E4">
        <w:rPr>
          <w:rFonts w:ascii="Times New Roman" w:eastAsia="Times New Roman" w:hAnsi="Times New Roman" w:cs="Times New Roman"/>
          <w:bCs/>
          <w:iCs/>
          <w:sz w:val="28"/>
          <w:szCs w:val="28"/>
          <w:lang w:eastAsia="ru-RU"/>
        </w:rPr>
        <w:t>муниципального района Ишимбайский район</w:t>
      </w:r>
      <w:r w:rsidRPr="00C667E4">
        <w:rPr>
          <w:rFonts w:ascii="Times New Roman" w:eastAsia="Times New Roman" w:hAnsi="Times New Roman" w:cs="Times New Roman"/>
          <w:bCs/>
          <w:sz w:val="28"/>
          <w:szCs w:val="28"/>
          <w:lang w:eastAsia="ru-RU"/>
        </w:rPr>
        <w:t xml:space="preserve"> Республики Башкортостан на основании договора (соглашения) об обмене электронными документами, заключенного между Финансовым органом и получателем средств бюджета.</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При электронном документообороте с ЭЦП наличие образца подписи (подписей) уполномоченного лица (уполномоченных лиц), подписавшего (подписавших) ЭЦП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pacing w:val="-5"/>
          <w:sz w:val="28"/>
          <w:szCs w:val="28"/>
          <w:lang w:eastAsia="ru-RU"/>
        </w:rPr>
      </w:pPr>
      <w:r w:rsidRPr="00C667E4">
        <w:rPr>
          <w:rFonts w:ascii="Times New Roman" w:eastAsia="Times New Roman" w:hAnsi="Times New Roman" w:cs="Times New Roman"/>
          <w:bCs/>
          <w:sz w:val="28"/>
          <w:szCs w:val="28"/>
          <w:lang w:eastAsia="ru-RU"/>
        </w:rPr>
        <w:t xml:space="preserve">21. Карточка образцов подписей, заверенная в установленном порядке, </w:t>
      </w:r>
      <w:r w:rsidRPr="00C667E4">
        <w:rPr>
          <w:rFonts w:ascii="Times New Roman" w:eastAsia="Times New Roman" w:hAnsi="Times New Roman" w:cs="Times New Roman"/>
          <w:bCs/>
          <w:sz w:val="28"/>
          <w:szCs w:val="28"/>
          <w:lang w:eastAsia="ru-RU"/>
        </w:rPr>
        <w:lastRenderedPageBreak/>
        <w:t>предоставляется клиентами в Ф</w:t>
      </w:r>
      <w:r w:rsidRPr="00C667E4">
        <w:rPr>
          <w:rFonts w:ascii="Times New Roman" w:eastAsia="Times New Roman" w:hAnsi="Times New Roman" w:cs="Times New Roman"/>
          <w:sz w:val="28"/>
          <w:szCs w:val="28"/>
          <w:lang w:eastAsia="ru-RU"/>
        </w:rPr>
        <w:t>инансовый орган</w:t>
      </w:r>
      <w:r w:rsidRPr="00C667E4">
        <w:rPr>
          <w:rFonts w:ascii="Times New Roman" w:eastAsia="Times New Roman" w:hAnsi="Times New Roman" w:cs="Times New Roman"/>
          <w:bCs/>
          <w:sz w:val="28"/>
          <w:szCs w:val="28"/>
          <w:lang w:eastAsia="ru-RU"/>
        </w:rPr>
        <w:t xml:space="preserve"> в одном экземпляре.</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22. При необходимости, клиент может предоставлять в Финансовый орган дополнительные экземпляры карточки образцов подписей. Дополнительные экземпляры карточки образцов подписей заверяются руководителем Ф</w:t>
      </w:r>
      <w:r w:rsidRPr="00C667E4">
        <w:rPr>
          <w:rFonts w:ascii="Times New Roman" w:eastAsia="Times New Roman" w:hAnsi="Times New Roman" w:cs="Times New Roman"/>
          <w:sz w:val="28"/>
          <w:szCs w:val="28"/>
          <w:lang w:eastAsia="ru-RU"/>
        </w:rPr>
        <w:t>инансового органа (или уполномоченным лицом)</w:t>
      </w:r>
      <w:r w:rsidRPr="00C667E4">
        <w:rPr>
          <w:rFonts w:ascii="Times New Roman" w:eastAsia="Times New Roman" w:hAnsi="Times New Roman" w:cs="Times New Roman"/>
          <w:bCs/>
          <w:sz w:val="28"/>
          <w:szCs w:val="28"/>
          <w:lang w:eastAsia="ru-RU"/>
        </w:rPr>
        <w:t xml:space="preserve"> после сличения с заверенным в установленном порядке экземпляром карточки образцов подписей. Заверения дополнительных экземпляров карточки образцов подписей вышестоящим участником бюджетного процесса или нотариально не требуется.</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23. Карточка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Право первой подписи принадлежит руководителю клиента и (или) иным уполномоченным им лицам. Право второй подписи принадлежит главному бухгалтеру и лицам, уполномоченным руководителем клиента на ведение бухгалтерского учета.</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Если в штате участника бюджетного процесса нет должности главного бухгалтера (другого должностного лица, выполняющего его функции), карточка образцов подписей предоставляется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Министерства финансов Республики Башкортостан и органов местного самоуправления </w:t>
      </w:r>
      <w:r w:rsidRPr="00C667E4">
        <w:rPr>
          <w:rFonts w:ascii="Times New Roman" w:eastAsia="Times New Roman" w:hAnsi="Times New Roman" w:cs="Times New Roman"/>
          <w:bCs/>
          <w:iCs/>
          <w:sz w:val="28"/>
          <w:szCs w:val="28"/>
          <w:lang w:eastAsia="ru-RU"/>
        </w:rPr>
        <w:t>муниципального района Ишимбайский район</w:t>
      </w:r>
      <w:r w:rsidRPr="00C667E4">
        <w:rPr>
          <w:rFonts w:ascii="Times New Roman" w:eastAsia="Times New Roman" w:hAnsi="Times New Roman" w:cs="Times New Roman"/>
          <w:bCs/>
          <w:sz w:val="28"/>
          <w:szCs w:val="28"/>
          <w:lang w:eastAsia="ru-RU"/>
        </w:rPr>
        <w:t xml:space="preserve"> Республики Башкортостан.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24. При смене руководителя или главного бухгалтера клиента предоставляется новая карточка </w:t>
      </w:r>
      <w:bookmarkStart w:id="5" w:name="OLE_LINK71"/>
      <w:r w:rsidRPr="00C667E4">
        <w:rPr>
          <w:rFonts w:ascii="Times New Roman" w:eastAsia="Times New Roman" w:hAnsi="Times New Roman" w:cs="Times New Roman"/>
          <w:bCs/>
          <w:sz w:val="28"/>
          <w:szCs w:val="28"/>
          <w:lang w:eastAsia="ru-RU"/>
        </w:rPr>
        <w:t xml:space="preserve">образцов подписей </w:t>
      </w:r>
      <w:bookmarkEnd w:id="5"/>
      <w:r w:rsidRPr="00C667E4">
        <w:rPr>
          <w:rFonts w:ascii="Times New Roman" w:eastAsia="Times New Roman" w:hAnsi="Times New Roman" w:cs="Times New Roman"/>
          <w:bCs/>
          <w:sz w:val="28"/>
          <w:szCs w:val="28"/>
          <w:lang w:eastAsia="ru-RU"/>
        </w:rPr>
        <w:t>с образцами подписей всех лиц, имеющих право первой и второй подписи, заверенная в установленном порядке.</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Если в новой карточке образцов подписей, предоставляемой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При назначении временно исполняющего обязанности руководителя или главного бухгалтера клиента дополнительно предоставляется новая временная карточка образцов подписей только с образцом подписи лица, временно исполняющего обязанности руководителя или главного бухгалтера, заверенная вышестоящим участником бюджетного процесса или нотариально.</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25. При временном предоставлении лицу права первой или второй подписи, а также при временной замене одного из лиц, подписавших карточку образцов подписей, уполномоченных руководителем клиента, новая карточка образцов </w:t>
      </w:r>
      <w:r w:rsidRPr="00C667E4">
        <w:rPr>
          <w:rFonts w:ascii="Times New Roman" w:eastAsia="Times New Roman" w:hAnsi="Times New Roman" w:cs="Times New Roman"/>
          <w:bCs/>
          <w:sz w:val="28"/>
          <w:szCs w:val="28"/>
          <w:lang w:eastAsia="ru-RU"/>
        </w:rPr>
        <w:lastRenderedPageBreak/>
        <w:t>подписей не составляется, а дополнительно предоставляется карточка образцов подписей только с образцом подписи временно уполномоченного лица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26.Первый экземпляр ранее предоставленной карточки образцов подписей хранится в деле клиента. Хранение дополнительных экземпляров карточек образцов подписей, подлежащих замене, осуществляется в соответствии с правилами организации государственного архивного дела.</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27. На каждом экземпляре карточки образцов подписей, уполномоченный работник Финансового органа указывает номера открытых клиенту лицевых счетов и карточки визируются руководителем Ф</w:t>
      </w:r>
      <w:r w:rsidRPr="00C667E4">
        <w:rPr>
          <w:rFonts w:ascii="Times New Roman" w:eastAsia="Times New Roman" w:hAnsi="Times New Roman" w:cs="Times New Roman"/>
          <w:sz w:val="28"/>
          <w:szCs w:val="28"/>
          <w:lang w:eastAsia="ru-RU"/>
        </w:rPr>
        <w:t>инансового органа</w:t>
      </w:r>
      <w:r w:rsidRPr="00C667E4">
        <w:rPr>
          <w:rFonts w:ascii="Times New Roman" w:eastAsia="Times New Roman" w:hAnsi="Times New Roman" w:cs="Times New Roman"/>
          <w:bCs/>
          <w:sz w:val="28"/>
          <w:szCs w:val="28"/>
          <w:lang w:eastAsia="ru-RU"/>
        </w:rPr>
        <w:t xml:space="preserve"> (или иным уполномоченным лицом).</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Если клиенту в установленном порядке уже открыт лицевой счет, предоставление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предоставленной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28. Предъявление доверенностей и других документов, подтверждающих полномочия лиц, подписи которых включены в карточку образцов подписей, не требуется.</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trike/>
          <w:sz w:val="28"/>
          <w:szCs w:val="28"/>
          <w:lang w:eastAsia="ru-RU"/>
        </w:rPr>
      </w:pPr>
      <w:r w:rsidRPr="00C667E4">
        <w:rPr>
          <w:rFonts w:ascii="Times New Roman" w:eastAsia="Times New Roman" w:hAnsi="Times New Roman" w:cs="Times New Roman"/>
          <w:bCs/>
          <w:sz w:val="28"/>
          <w:szCs w:val="28"/>
          <w:lang w:eastAsia="ru-RU"/>
        </w:rPr>
        <w:t>В случае, когда одновременно предоставляются карточки образцов подписей, подписанные разными лицами от имени руководителя и главного бухгалтера, то принимается к учету карточка образцов подписей, в которой полномочия подписавших ее лиц удостоверены главным распорядителем (распорядителем) средств бюджета.</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29. Финансовый орган осуществляет проверку реквизитов, предусмотренных к заполнению при предоставлении заявления на открытие лицевого счета и карточки образцов подписей, в соответствии с </w:t>
      </w:r>
      <w:r w:rsidRPr="00C667E4">
        <w:rPr>
          <w:rFonts w:ascii="Times New Roman" w:eastAsia="Times New Roman" w:hAnsi="Times New Roman" w:cs="Times New Roman"/>
          <w:bCs/>
          <w:color w:val="000000"/>
          <w:sz w:val="28"/>
          <w:szCs w:val="28"/>
          <w:lang w:eastAsia="ru-RU"/>
        </w:rPr>
        <w:t>пунктами 121, 122</w:t>
      </w:r>
      <w:r w:rsidRPr="00C667E4">
        <w:rPr>
          <w:rFonts w:ascii="Times New Roman" w:eastAsia="Times New Roman" w:hAnsi="Times New Roman" w:cs="Times New Roman"/>
          <w:bCs/>
          <w:sz w:val="28"/>
          <w:szCs w:val="28"/>
          <w:lang w:eastAsia="ru-RU"/>
        </w:rPr>
        <w:t xml:space="preserve"> настоящего Порядка, а также их соответствие друг другу, предоставленным документам и иной, имеющейся в Финансовом органе информации в соответствии с настоящим Порядком.</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предоставленных документов.</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30. Проверяемые реквизиты заявления на открытие лицевого счета должны соответствовать следующим требованиям:</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заявление на открытие лицевого счета должно содержать в заголовочной части документа дату его оформления с отражением в кодовой зоне даты в </w:t>
      </w:r>
      <w:r w:rsidRPr="00C667E4">
        <w:rPr>
          <w:rFonts w:ascii="Times New Roman" w:eastAsia="Times New Roman" w:hAnsi="Times New Roman" w:cs="Times New Roman"/>
          <w:bCs/>
          <w:sz w:val="28"/>
          <w:szCs w:val="28"/>
          <w:lang w:eastAsia="ru-RU"/>
        </w:rPr>
        <w:lastRenderedPageBreak/>
        <w:t>формате «день, месяц, год» (00.00.0000);</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дата составления документа, указанная в кодовой зоне, должна соответствовать дате, указанной в заголовочной части документа;</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наименование иного получателя </w:t>
      </w:r>
      <w:bookmarkStart w:id="6" w:name="OLE_LINK66"/>
      <w:bookmarkStart w:id="7" w:name="OLE_LINK65"/>
      <w:r w:rsidRPr="00C667E4">
        <w:rPr>
          <w:rFonts w:ascii="Times New Roman" w:eastAsia="Times New Roman" w:hAnsi="Times New Roman" w:cs="Times New Roman"/>
          <w:bCs/>
          <w:sz w:val="28"/>
          <w:szCs w:val="28"/>
          <w:lang w:eastAsia="ru-RU"/>
        </w:rPr>
        <w:t xml:space="preserve">средств </w:t>
      </w:r>
      <w:bookmarkEnd w:id="6"/>
      <w:bookmarkEnd w:id="7"/>
      <w:r w:rsidRPr="00C667E4">
        <w:rPr>
          <w:rFonts w:ascii="Times New Roman" w:eastAsia="Times New Roman" w:hAnsi="Times New Roman" w:cs="Times New Roman"/>
          <w:bCs/>
          <w:sz w:val="28"/>
          <w:szCs w:val="28"/>
          <w:lang w:eastAsia="ru-RU"/>
        </w:rPr>
        <w:t>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 </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31. Проверяемые реквизиты карточки образцов подписей должны соответствовать следующим требованиям:</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карточка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trike/>
          <w:sz w:val="28"/>
          <w:szCs w:val="28"/>
          <w:lang w:eastAsia="ru-RU"/>
        </w:rPr>
      </w:pPr>
      <w:r w:rsidRPr="00C667E4">
        <w:rPr>
          <w:rFonts w:ascii="Times New Roman" w:eastAsia="Times New Roman" w:hAnsi="Times New Roman" w:cs="Times New Roman"/>
          <w:bCs/>
          <w:sz w:val="28"/>
          <w:szCs w:val="28"/>
          <w:lang w:eastAsia="ru-RU"/>
        </w:rPr>
        <w:t>дата составления документа, указанная в кодовой зоне, должна соответствовать дате, указанной в заголовочной части документа;</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наименование клиента в карточке образцов подписей должно соответствовать его наименованию, указанному в учредительных документах, предоставляемых в соответствии с требованиями пунктов 15 и 18 настоящего Порядка, а также полному либо сокращенному наименованию, указанному в соответствующей реестровой записи Сводного реестра;</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предоставляемых в соответствии с требованиями пунктов 14 и 17 настоящего Порядка;</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юридический адрес клиента должен соответствовать юридическому адресу, в случае его указания в документах, предоставленных в соответствии с требованиями пунктов 14 и 17 настоящего Порядка;</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предоставленных в соответствии с требованиями пунктов 14 и 17 настоящего Порядка;</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наименование вышестоящего участника бюджетного процесса, указанное в заголовочной части документа, должно соответствовать его полному </w:t>
      </w:r>
      <w:r w:rsidRPr="00C667E4">
        <w:rPr>
          <w:rFonts w:ascii="Times New Roman" w:eastAsia="Times New Roman" w:hAnsi="Times New Roman" w:cs="Times New Roman"/>
          <w:bCs/>
          <w:sz w:val="28"/>
          <w:szCs w:val="28"/>
          <w:lang w:eastAsia="ru-RU"/>
        </w:rPr>
        <w:lastRenderedPageBreak/>
        <w:t>наименованию, указанному в соответствующей реестровой записи Сводного реестра и в учредительных документах (при наличии такого указания), предоставленных в соответствии с требованиями пунктов 14 и 17 настоящего Порядка;</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разделе «Образцы подписей должностных лиц клиента, имеющих право подписи платежных и иных документов при совершении операции по лицевому счету» карточки образцов подписей наименование должностей, фамилии, имена и отчества должностных лиц клиента должны быть указаны полностью;</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дата начала срока полномочий лиц, временно пользующихся правом подписи, должна быть не ранее даты предоставления карточки образцов подписей.</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32. При приеме заявления на открытие лицевого счета и карточки образцов подписей также проверяется:</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соответствие формы предоставленного заявления на открытие лицевого счета и карточки образцов подписей формам, утвержденным в установленном порядке;</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trike/>
          <w:sz w:val="28"/>
          <w:szCs w:val="28"/>
          <w:lang w:eastAsia="ru-RU"/>
        </w:rPr>
      </w:pPr>
      <w:r w:rsidRPr="00C667E4">
        <w:rPr>
          <w:rFonts w:ascii="Times New Roman" w:eastAsia="Times New Roman" w:hAnsi="Times New Roman" w:cs="Times New Roman"/>
          <w:bCs/>
          <w:sz w:val="28"/>
          <w:szCs w:val="28"/>
          <w:lang w:eastAsia="ru-RU"/>
        </w:rPr>
        <w:t>наличия полного пакета документов, установленных пунктами 15 - 18 настоящего Порядка, необходимых для открытия соответствующих лицевых счетов.</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Наличие исправлений в предоставленных заявлении на открытие лицевого счета, карточке образцов подписей и прилагаемых документах не допускается.</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33. В случае отсутствия в заявлении на открытие лицевого счета или карточке образцов подписей реквизитов, подлежащих заполнению при их предоставлении, а также при обнаружении несоответствия между реквизитами документов или их несоответствие реестровым записям Сводного реестра или предоставленным документам, несоответствия формы предоставленных заявления на открытие лицевого счета или карточки образцов подписей утвержденной форме, наличия исправлений в заявлении на открытие лицевого счета, карточке образцов подписей и прилагаемых к ним документах, указанные документы возвращаются с указанием причины возврата.</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Проверка предоставленных клиентом документов, необходимых для открытия лицевых счетов, осуществляется в течение пяти рабочих дней после их предоставления.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34. На основании документов, предоставленных для открытия лицевых </w:t>
      </w:r>
      <w:r w:rsidRPr="00C667E4">
        <w:rPr>
          <w:rFonts w:ascii="Times New Roman" w:eastAsia="Times New Roman" w:hAnsi="Times New Roman" w:cs="Times New Roman"/>
          <w:bCs/>
          <w:sz w:val="28"/>
          <w:szCs w:val="28"/>
          <w:lang w:eastAsia="ru-RU"/>
        </w:rPr>
        <w:lastRenderedPageBreak/>
        <w:t xml:space="preserve">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сельского поселения Скворчихинский  сельсовет  </w:t>
      </w:r>
      <w:r w:rsidRPr="00C667E4">
        <w:rPr>
          <w:rFonts w:ascii="Times New Roman" w:eastAsia="Times New Roman" w:hAnsi="Times New Roman" w:cs="Times New Roman"/>
          <w:bCs/>
          <w:iCs/>
          <w:sz w:val="28"/>
          <w:szCs w:val="28"/>
          <w:lang w:eastAsia="ru-RU"/>
        </w:rPr>
        <w:t>муниципального района Ишимбайский район</w:t>
      </w:r>
      <w:r w:rsidRPr="00C667E4">
        <w:rPr>
          <w:rFonts w:ascii="Times New Roman" w:eastAsia="Times New Roman" w:hAnsi="Times New Roman" w:cs="Times New Roman"/>
          <w:bCs/>
          <w:sz w:val="28"/>
          <w:szCs w:val="28"/>
          <w:lang w:eastAsia="ru-RU"/>
        </w:rPr>
        <w:t xml:space="preserve"> Республики Башкортостан, главных администраторов и администраторов доходов бюджета сельского поселения Скворчихинский  сельсовет </w:t>
      </w:r>
      <w:r w:rsidRPr="00C667E4">
        <w:rPr>
          <w:rFonts w:ascii="Times New Roman" w:eastAsia="Times New Roman" w:hAnsi="Times New Roman" w:cs="Times New Roman"/>
          <w:bCs/>
          <w:iCs/>
          <w:sz w:val="28"/>
          <w:szCs w:val="28"/>
          <w:lang w:eastAsia="ru-RU"/>
        </w:rPr>
        <w:t>муниципального района Ишимбайский район</w:t>
      </w:r>
      <w:r w:rsidRPr="00C667E4">
        <w:rPr>
          <w:rFonts w:ascii="Times New Roman" w:eastAsia="Times New Roman" w:hAnsi="Times New Roman" w:cs="Times New Roman"/>
          <w:bCs/>
          <w:sz w:val="28"/>
          <w:szCs w:val="28"/>
          <w:lang w:eastAsia="ru-RU"/>
        </w:rPr>
        <w:t xml:space="preserve"> Республики Башкортостан, главных администраторов и администраторов источников финансирования дефицита бюджета сельского поселения  Скворчихинский  сельсовет </w:t>
      </w:r>
      <w:r w:rsidRPr="00C667E4">
        <w:rPr>
          <w:rFonts w:ascii="Times New Roman" w:eastAsia="Times New Roman" w:hAnsi="Times New Roman" w:cs="Times New Roman"/>
          <w:bCs/>
          <w:iCs/>
          <w:sz w:val="28"/>
          <w:szCs w:val="28"/>
          <w:lang w:eastAsia="ru-RU"/>
        </w:rPr>
        <w:t>муниципального района Ишимбайский район</w:t>
      </w:r>
      <w:r w:rsidRPr="00C667E4">
        <w:rPr>
          <w:rFonts w:ascii="Times New Roman" w:eastAsia="Times New Roman" w:hAnsi="Times New Roman" w:cs="Times New Roman"/>
          <w:bCs/>
          <w:sz w:val="28"/>
          <w:szCs w:val="28"/>
          <w:lang w:eastAsia="ru-RU"/>
        </w:rPr>
        <w:t xml:space="preserve"> Республики Башкортостан Финансовым органом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Лицевому счету присваивается номер, который указывается в:</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выписке из лицевого счета главного распорядителя (распорядителя) бюджетных средств по форме согласно приложению № 4 к настоящему Порядку;</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выписке из лицевого счета получателя бюджетных средств по форме согласно приложению № 5 к настоящему Порядку;</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выписке из лицевого счета для учета операций со средствами, поступающими во временное распоряжение получателя бюджетных средств , по форме согласно приложению № 6 к настоящему Порядку;</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7 к настоящему Порядку;</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выписке из лицевого счета администратора источников финансирования дефицита бюджета по форме согласно приложению № 8 к настоящему Порядку;</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выписке из лицевого счета иного получателя бюджетных средств по форме согласно приложению № 9 к настоящему Порядку;</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выписка из лицевого счета для учета операций по переданным полномочиям получателя бюджетных средств предоставляется по форме выписки из лицевого счета получателя бюджетных средств.</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Указанные выписки из лицевых счетов подлежат предоставлению клиенту не позднее следующего рабочего дня после открытия лицевого счета.</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При этом содержательная часть выписки из соответствующего лицевого счета не заполняется.</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Повторное предоставление документов (за исключением заявления на открытие лицевого счета), необходимых для открытия лицевого, если они ранее уже были предоставлены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При этом в случае замены или дополнения подписей лиц, имеющих право первой и второй подписи, клиентом предоставляется заверенная в установленном порядке новая карточка образцов подписей с образцами подписей всех лиц, имеющих право подписывать документы, на основании </w:t>
      </w:r>
      <w:r w:rsidRPr="00C667E4">
        <w:rPr>
          <w:rFonts w:ascii="Times New Roman" w:eastAsia="Times New Roman" w:hAnsi="Times New Roman" w:cs="Times New Roman"/>
          <w:bCs/>
          <w:sz w:val="28"/>
          <w:szCs w:val="28"/>
          <w:lang w:eastAsia="ru-RU"/>
        </w:rPr>
        <w:lastRenderedPageBreak/>
        <w:t>которых осуществляются операции по вновь открываемым лицевым счетам.</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Об открытии лицевого счета Финансовый орган сообщает клиенту.</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35.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Финансового органа.</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Если в Финансовом органе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Документы, включенные в дело клиента, хранятся в соответствии с правилами организации государственного архивного дела.</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Клиенты обязаны в пятидневный срок после внесения изменений в документы, предоставленные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электронном виде с использованием ЭЦП) обо всех изменениях в документах, предоставленных для открытия лицевых счетов.</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Информация, предоставленная клиентом, хранится в деле клиента.</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36. Лицевой счет считается открытым с внесением уполномоченным работником Финансового органа записи о его открытии в книгу регистрации лицевых счетов по форме согласно приложению № 10 к настоящему Порядку.</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37. Финансовый орган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Копия сообщения об открытии лицевого счета для учета операций по переданным полномочиям получателя средств бюджета хранится в деле клиента.</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38. Книга регистрации лицевых счетов ведется в соответствии с установленным Финансовым органом документооборотом.</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При бумажном документообороте книга регистрации лицевых счетов пронумеровывается, прошнуровывается и заверяется подписями руководителя Ф</w:t>
      </w:r>
      <w:r w:rsidRPr="00C667E4">
        <w:rPr>
          <w:rFonts w:ascii="Times New Roman" w:eastAsia="Times New Roman" w:hAnsi="Times New Roman" w:cs="Times New Roman"/>
          <w:sz w:val="28"/>
          <w:szCs w:val="28"/>
          <w:lang w:eastAsia="ru-RU"/>
        </w:rPr>
        <w:t>инансового органа</w:t>
      </w:r>
      <w:r w:rsidRPr="00C667E4">
        <w:rPr>
          <w:rFonts w:ascii="Times New Roman" w:eastAsia="Times New Roman" w:hAnsi="Times New Roman" w:cs="Times New Roman"/>
          <w:bCs/>
          <w:sz w:val="28"/>
          <w:szCs w:val="28"/>
          <w:lang w:eastAsia="ru-RU"/>
        </w:rPr>
        <w:t xml:space="preserve"> (или иного уполномоченного лица) и скрепляется печатью Ф</w:t>
      </w:r>
      <w:r w:rsidRPr="00C667E4">
        <w:rPr>
          <w:rFonts w:ascii="Times New Roman" w:eastAsia="Times New Roman" w:hAnsi="Times New Roman" w:cs="Times New Roman"/>
          <w:sz w:val="28"/>
          <w:szCs w:val="28"/>
          <w:lang w:eastAsia="ru-RU"/>
        </w:rPr>
        <w:t>инансового органа</w:t>
      </w:r>
      <w:r w:rsidRPr="00C667E4">
        <w:rPr>
          <w:rFonts w:ascii="Times New Roman" w:eastAsia="Times New Roman" w:hAnsi="Times New Roman" w:cs="Times New Roman"/>
          <w:bCs/>
          <w:sz w:val="28"/>
          <w:szCs w:val="28"/>
          <w:lang w:eastAsia="ru-RU"/>
        </w:rPr>
        <w:t>. При электронном документообороте книга регистрации лицевых счетов распечатывается в соответствии с установленным документооборотом, прошнуровывается, заверяется подписями руководителя Ф</w:t>
      </w:r>
      <w:r w:rsidRPr="00C667E4">
        <w:rPr>
          <w:rFonts w:ascii="Times New Roman" w:eastAsia="Times New Roman" w:hAnsi="Times New Roman" w:cs="Times New Roman"/>
          <w:sz w:val="28"/>
          <w:szCs w:val="28"/>
          <w:lang w:eastAsia="ru-RU"/>
        </w:rPr>
        <w:t xml:space="preserve">инансового органа (или иного уполномоченного лица) </w:t>
      </w:r>
      <w:r w:rsidRPr="00C667E4">
        <w:rPr>
          <w:rFonts w:ascii="Times New Roman" w:eastAsia="Times New Roman" w:hAnsi="Times New Roman" w:cs="Times New Roman"/>
          <w:bCs/>
          <w:sz w:val="28"/>
          <w:szCs w:val="28"/>
          <w:lang w:eastAsia="ru-RU"/>
        </w:rPr>
        <w:t>и скрепляется печатью Ф</w:t>
      </w:r>
      <w:r w:rsidRPr="00C667E4">
        <w:rPr>
          <w:rFonts w:ascii="Times New Roman" w:eastAsia="Times New Roman" w:hAnsi="Times New Roman" w:cs="Times New Roman"/>
          <w:sz w:val="28"/>
          <w:szCs w:val="28"/>
          <w:lang w:eastAsia="ru-RU"/>
        </w:rPr>
        <w:t>инансового органа</w:t>
      </w:r>
      <w:r w:rsidRPr="00C667E4">
        <w:rPr>
          <w:rFonts w:ascii="Times New Roman" w:eastAsia="Times New Roman" w:hAnsi="Times New Roman" w:cs="Times New Roman"/>
          <w:bCs/>
          <w:sz w:val="28"/>
          <w:szCs w:val="28"/>
          <w:lang w:eastAsia="ru-RU"/>
        </w:rPr>
        <w:t>.</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Записи в книгу регистрации лицевых счетов и внесение в нее изменений осуществляется уполномоченным работником Финансового органа в соответствии с установленным документооборотом.</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При открытии новой книги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книга регистрации лицевых счетов хранится в соответствии с правилами организации </w:t>
      </w:r>
      <w:r w:rsidRPr="00C667E4">
        <w:rPr>
          <w:rFonts w:ascii="Times New Roman" w:eastAsia="Times New Roman" w:hAnsi="Times New Roman" w:cs="Times New Roman"/>
          <w:bCs/>
          <w:sz w:val="28"/>
          <w:szCs w:val="28"/>
          <w:lang w:eastAsia="ru-RU"/>
        </w:rPr>
        <w:lastRenderedPageBreak/>
        <w:t>государственного архивного дела.</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соответствии с установленным документооборотом или требованиями законодательства Российской Федерации о защите государственной тайны допускается ведение нескольких книг регистрации лицевых счетов.</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При этом информация об одном лицевом счете, открытом клиенту в Финансовом органе, не может быть включена в разные книги регистрации лицевых счетов.</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Документы, подлежащие хранению в деле клиента, содержащие сведения, составляющие государственную тайну, хранятся в порядке, установленном законодательством Российской Федерации об архивном деле и с соблюдением требований законодательства Российской Федерации о защите государственной тайны.</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Порядок переоформления лицевых счетов клиентам, являющимся участниками бюджетного процесса</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40. Переоформление лицевых счетов участников бюджетного процесса производится по заявлению на переоформление лицевых счетов по форме согласно приложению № 11 к настоящему Порядку, предоставленному клиентом на бумажном носителе, в случае:</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а) изменения наименования клиента, не вызванного реорганизацией и не связанного с изменением подчиненности;</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б) изменения в установленном порядке структуры номеров лицевых счетов клиента.</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Заявление на переоформление лицевых счетов может быть составлено единое по всем лицевым счетам, открытым данному клиенту в Финансовом органе.</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К заявлению на переоформление лицевых счетов в случае изменения наименования клиента, не вызванного реорганизацией и не связанного с изменением подчиненности, прикладывается новая карточка образцов подписей, оформленная и заверенная в соответствии с настоящим Порядком.</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Для переоформления лицевых счетов для учета операции по переданным полномочиям получателя бюджетных средств Заявление на переоформление лицевых счетов предоставляется получателем бюджетных средств , передавшим  отдельные полномочия.</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41. Финансовый орган осуществляет проверку реквизитов, предусмотренных к заполнению в предоставленном заявлении на переоформление лицевых счетов в соответствии с указаниями, установленными </w:t>
      </w:r>
      <w:r w:rsidRPr="00C667E4">
        <w:rPr>
          <w:rFonts w:ascii="Times New Roman" w:eastAsia="Times New Roman" w:hAnsi="Times New Roman" w:cs="Times New Roman"/>
          <w:bCs/>
          <w:color w:val="000000"/>
          <w:sz w:val="28"/>
          <w:szCs w:val="28"/>
          <w:lang w:eastAsia="ru-RU"/>
        </w:rPr>
        <w:t>пунктом 131</w:t>
      </w:r>
      <w:r w:rsidRPr="00C667E4">
        <w:rPr>
          <w:rFonts w:ascii="Times New Roman" w:eastAsia="Times New Roman" w:hAnsi="Times New Roman" w:cs="Times New Roman"/>
          <w:bCs/>
          <w:sz w:val="28"/>
          <w:szCs w:val="28"/>
          <w:lang w:eastAsia="ru-RU"/>
        </w:rPr>
        <w:t xml:space="preserve"> настоящего Порядка, а также их соответствие друг другу, и иной имеющейся в Финансовом органе информации в соответствии с настоящим Порядком.</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Проверяемые реквизиты заявления на переоформление лицевых счетов </w:t>
      </w:r>
      <w:r w:rsidRPr="00C667E4">
        <w:rPr>
          <w:rFonts w:ascii="Times New Roman" w:eastAsia="Times New Roman" w:hAnsi="Times New Roman" w:cs="Times New Roman"/>
          <w:bCs/>
          <w:sz w:val="28"/>
          <w:szCs w:val="28"/>
          <w:lang w:eastAsia="ru-RU"/>
        </w:rPr>
        <w:lastRenderedPageBreak/>
        <w:t>должны соответствовать следующим требованиям:</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номера лицевых счетов, указанных в заголовочной части заявления на переоформление лицевого счета, должны соответствовать номерам лицевых счетов, открытым в Финансовом органе;</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заявление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дата составления документа, указанная в кодовой зоне, должна соответствовать дате, указанной в заголовочной части документа;</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наименование клиента, указанное в заголовочной части формы заявления на переоформление лицевых счетов, должно соответствовать полному наименованию, указанному в заявлении на открытие соответствующего лицевого счета или в предыдущем заявлении на переоформление лицевых счетов, хранящихся в деле клиента, и полному наименованию реестровой записи Сводного реестра;</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наименование иного получателя средств бюджета, указанное в заголовочной части формы заявления на переоформление лицевых счетов, должно соответствовать его полному наименованию, указанному в заявлении на открытие лицевого счета или предыдущем заявлении на переоформление лицевых счетов, хранящихся в деле клиента;</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заявлении на открытие соответствующего лицевого счета или в предыдущем заявлении на переоформление лицевых счетов, хранящихся в деле клиента;</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ИНН и КПП клиента в заявительной и заголовочной частях заявления на переоформление лицевых счетов должны соответствовать его ИНН и КПП, указанным в карточке образцов подписей (в случае ее предоставления).</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42. Реквизиты карточки образцов подписей (в случае ее предоставления), приложенной к заявлению на переоформление лицевых счетов, проверяются в соответствии с требованиями, установленными пунктом 30 настоящего Порядка, за исключением проверки на соответствие документам, предоставляемым в соответствии с пунктами 14 и 17 настоящего Порядка.</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lastRenderedPageBreak/>
        <w:t>При приеме от клиента заявления на переоформление лицевого счета и карточки образцов подписей (в случае ее предоставления) также проверяется соответствие форм предоставленного заявления на переоформление лицевых счетов и карточки образцов подписей установленным настоящим Порядком формам.</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43. В случае отсутствия в заявлении на переоформление лицевых счетов или в приложенной к нему карточке образцов подписей (в случае ее предоставления) реквизитов, подлежащих заполнению клиентом, а также при обнаружении несоответствия между реквизитами, указанными в документах, или несоответствия реквизитов документов реестровым записям Сводного реестра, несоответствия формы предоставленных заявления на переоформление лицевых счетов или карточки образцов подписей утвержденным формам, наличия исправлений в документах, указанные документы возвращаются с указанием причины возврата. </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Проверка предоставленных клиентом документов, необходимых для переоформления лицевых счетов, осуществляется Финансовым органом в течение пяти рабочих дней после их предоставления.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Финансового органа записи о его переоформлении в книгу регистрации лицевых счетов.</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графе «Примечание» книги регистрации лицевых счетов указываются основания для переоформления лицевого счета.</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Заявление на переоформление лицевого счета хранится в деле клиента.</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44. В случае изменения структуры номеров лицевых счетов клиента уполномоченный работник Финансового органа на заявлении на переоформление лицевых счетов, предоставленном клиентом, на каждом экземпляре карточки образцов подписей и в книге регистрации лицевых счетов указывает новые номера лицевых счетов клиента.</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При этом каждое изменение должно быть подтверждено подписью уполномоченного работника Финансового органа, с указанием даты изменения.</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45. 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предоставить вместе с заявлением на переоформление лицевых счетов копию документа об изменении наименования, заверенную вышестоящим участником бюджетного процесса либо нотариально, и Карточку образцов подписей, оформленную и заверенную в соответствии с настоящим Порядком.</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Копия документа об изменении наименования хранится в деле клиента.</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При изменении наименования главного распорядителя средств бюджета, главного администратора источников финансирования дефицита бюджета копии </w:t>
      </w:r>
      <w:r w:rsidRPr="00C667E4">
        <w:rPr>
          <w:rFonts w:ascii="Times New Roman" w:eastAsia="Times New Roman" w:hAnsi="Times New Roman" w:cs="Times New Roman"/>
          <w:bCs/>
          <w:sz w:val="28"/>
          <w:szCs w:val="28"/>
          <w:lang w:eastAsia="ru-RU"/>
        </w:rPr>
        <w:lastRenderedPageBreak/>
        <w:t>документа об изменении его наименования не требуется.</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подчиненности, номер лицевого счета не меняется.</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47. Финансовый орган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передавшему отдельные  полномочия.</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Копии сообщений о переоформлении соответствующего лицевого счета для учета операций по переданным полномочиям получателя бюджетных средств хранятся в деле клиента.</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pacing w:val="-5"/>
          <w:sz w:val="28"/>
          <w:szCs w:val="28"/>
          <w:lang w:eastAsia="ru-RU"/>
        </w:rPr>
      </w:pPr>
      <w:r w:rsidRPr="00C667E4">
        <w:rPr>
          <w:rFonts w:ascii="Times New Roman" w:eastAsia="Times New Roman" w:hAnsi="Times New Roman" w:cs="Times New Roman"/>
          <w:bCs/>
          <w:sz w:val="28"/>
          <w:szCs w:val="28"/>
          <w:lang w:eastAsia="ru-RU"/>
        </w:rPr>
        <w:t>Порядок закрытия лицевых счетов клиентам, являющимся участниками бюджетного процесса</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50. Лицевые счета участников бюджетного процесса закрываются в Финансовом органе на основании заявления на закрытие лицевого счета по форме согласно приложению № 12 к настоящему Порядку, предоставленного клиентом на бумажном носителе или оформленного уполномоченным работником Финансового органа в соответствии с порядком, установленным в настоящем разделе, в связи с:</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а) реорганизацией (ликвидацией) клиента, открывшего лицевой счет клиента;</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б) отменой бюджетных полномочий клиента для отражения операций, по выполнению которых открывался лицевой счет;</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в) в иных случаях, предусмотренных актами Правительства Российской Федерации, Республики Башкортостан и нормативными правовыми актами Министерства финансов Российской Федерации и Министерства финансов Республики Башкортостан, решениями органов местного самоуправления.</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По иным причинам лицевые счета участников бюджетного процесса не закрываются.</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Заявление на закрытие лицевого счета хранится в деле клиента. Заявление составляется отдельно на закрытие каждого лицевого счета, открытого клиенту в Финансовом органе.</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 xml:space="preserve">51. 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ему </w:t>
      </w:r>
      <w:r w:rsidRPr="00C667E4">
        <w:rPr>
          <w:rFonts w:ascii="Times New Roman" w:eastAsia="Times New Roman" w:hAnsi="Times New Roman" w:cs="Times New Roman"/>
          <w:sz w:val="28"/>
          <w:szCs w:val="28"/>
          <w:lang w:eastAsia="ru-RU"/>
        </w:rPr>
        <w:lastRenderedPageBreak/>
        <w:t>соответствующие лицевые счета закрываются на основании заявления на закрытие лицевого счета. После включения новых реквизитов клиента в Сводный реестр ему вновь открываются лицевые счета в соответствии с настоящим Порядком.</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52. При реорганизации (ликвидации) клиентом предоставляются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карточка образцов подписей, оформленная ликвидационной комиссией.</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По завершении работы ликвидационной комиссии заявление на закрытие лицевого счета оформляется ликвидационной комиссией.</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53. Закрытие лицевого счета получателя бюджетных средств, открытого обособленному подразделению, осуществляется на основании заявления на закрытие лицевого счета, предоставленного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 xml:space="preserve">54. Финансовый орган осуществляет проверку реквизитов, предусмотренных к заполнению в заявлении на закрытие лицевого счета в соответствии с </w:t>
      </w:r>
      <w:r w:rsidRPr="00C667E4">
        <w:rPr>
          <w:rFonts w:ascii="Times New Roman" w:eastAsia="Times New Roman" w:hAnsi="Times New Roman" w:cs="Times New Roman"/>
          <w:color w:val="000000"/>
          <w:sz w:val="28"/>
          <w:szCs w:val="28"/>
          <w:lang w:eastAsia="ru-RU"/>
        </w:rPr>
        <w:t>пунктом 132</w:t>
      </w:r>
      <w:r w:rsidRPr="00C667E4">
        <w:rPr>
          <w:rFonts w:ascii="Times New Roman" w:eastAsia="Times New Roman" w:hAnsi="Times New Roman" w:cs="Times New Roman"/>
          <w:sz w:val="28"/>
          <w:szCs w:val="28"/>
          <w:lang w:eastAsia="ru-RU"/>
        </w:rPr>
        <w:t xml:space="preserve"> настоящего Порядка, а также их соответствие друг другу, предоставленным документам и иной имеющейся в Финансовом органе информации в соответствии с настоящим Порядком.</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Проверяемые реквизиты заявления на закрытие лицевого счета должны соответствовать следующим требованиям:</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номер лицевого счета, указанный в заголовочной части заявления на закрытие лицевого счета, должен соответствовать номеру лицевого счета, подлежащего закрытию в Финансовом органе;</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заявление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дата составления документа, указанная в кодовой зоне, должна соответствовать дате, указанной в заголовочной части документа;</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наименование клиента должно соответствовать полному наименованию, указанному в соответствующей реестровой записи Сводного реестра;</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 xml:space="preserve">код главного распорядителя средств бюджета, главного администратора источников финансирования дефицита бюджета, указанный в кодовой зоне, </w:t>
      </w:r>
      <w:r w:rsidRPr="00C667E4">
        <w:rPr>
          <w:rFonts w:ascii="Times New Roman" w:eastAsia="Times New Roman" w:hAnsi="Times New Roman" w:cs="Times New Roman"/>
          <w:sz w:val="28"/>
          <w:szCs w:val="28"/>
          <w:lang w:eastAsia="ru-RU"/>
        </w:rPr>
        <w:lastRenderedPageBreak/>
        <w:t>должен соответствовать коду главы по бюджетной классификации;</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указанное в заявительной части документа наименование лицевого счета должно соответствовать наименованию лицевого счета, подлежащего закрытию в Финансовом органе.</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55. При приеме заявления на закрытие лицевого счета также проверяется:</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соответствие формы предоставленного заявления на закрытие лицевого счета установленной настоящим Порядком форме;</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отсутствие в предоставленном заявлении на закрытие лицевого счета и прилагаемых к ним документах исправлений;</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наличия полного пакета документов, установленных пунктами 51-53 настоящего Порядка, необходимых для закрытия соответствующих лицевых счетов.</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56. В случае отсутствия в заявления на закрытие лицевого счета реквизитов, подлежащих заполнению при предоставлении в Финансовый орган, а также при обнаружении несоответствия между реквизитами или их несоответствия реестровым записям Сводного реестра или предоставленным документам, несоответствия формы предоставленного заявления на закрытие лицевого счета утвержденной форме, наличия исправлений в заявлении на закрытие лицевого счета и прилагаемых к нему документах, указанные документы возвращаются с указанием причины возврата.</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Проверка предоставленных клиентом документов, необходимых для закрытия лицевых счетов, осуществляется Финансовым органом в течение пяти рабочих дней после их предоставления.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57. Сверка показателей, учтенных на лицевом счете, при его закрытии производится путем предоставления клиенту:</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отчета о состоянии лицевого счета главного распорядителя (распорядителя) бюджетных средств по форме согласно приложению № 13 к настоящему Порядку;</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отчета о состоянии лицевого счета получателя бюджетных средств по форме согласно приложению № 14 к настоящему Порядку;</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отчета о состоянии лицевого счета по учету средств, поступающих во временное распоряжение получателя бюджетных средств, по форме согласно приложению № 15 к настоящему Порядку;</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отчета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16 к настоящему Порядку;</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отчета о состоянии лицевого счета администратора источников финансирования дефицита бюджета по форме согласно приложению № 17 к настоящему Порядку;</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lastRenderedPageBreak/>
        <w:t>отчета о состоянии лицевого счета иного получателя бюджетных средств по форме согласно приложению № 18 к настоящему Порядку.</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Отчеты о состоянии соответствующего лицевого счета формируются на дату закрытия лицевого счета, указанную в заявлении на закрытие лицевых счетов. 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бюджетных средств.</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58. Лицевые счета клиентов закрываются при отсутствии на них учтенных показателей.</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Закрытие лицевых счетов осуществляется после передачи показателей, отраженных на лицевых счетах, в порядке, установленном Финансовым органом.</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заявления на закрытие лицевого счета, оформленного уполномоченным работником Финансового органа.</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При наличии на лицевом счете остатка денежных средств вместе с заявлением на закрытие лицевого счета клиент предоставляет заявку на кассовый расход в установленном порядке, на перечисление остатка денежных средств по назначению.</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Если закрытие лицевого счета производится по заявлению на закрытие лицевого счета, оформленного уполномоченным работником Финансового органа,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уполномоченным работником Финансового органа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
    <w:p w:rsidR="00C667E4" w:rsidRPr="00C667E4" w:rsidRDefault="00C667E4" w:rsidP="00C667E4">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Финансовый орган в течение пяти рабочих дней после закрытия соответствующего лицевого счета письменно уведомляет об этом клиента. Копия сообщения о закрытии соответствующего лицевого счета хранится в деле клиента.</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Денежные средства, поступившие на счет Финансового органа после закрытия лицевого счета клиента, перечисляются в соответствии с реквизитами, указанными в заявлении на закрытие лицевого счета, а в случае их отсутствия - возвращаются отправителю.</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При реорганизации получателя средств бюджета передача кассовых выплат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на основании акта приемки-передачи кассовых выплат и поступлений при реорганизации участников бюджетного процесса по форме и в порядке, установленном Финансовым органом. Операции по выплатам по новому лицевому счету для учета операций со средствами, поступающими во временное распоряжение получателя бюджетных средств участника бюджетного процесса, не осуществляются до отражения на нем указанной передачи кассовых выплат и поступлений.</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 xml:space="preserve">59. При получении Финансовым органом заявки на исключение реквизитов участника бюджетного процесса из Сводного реестра в установленном Финансовым органом порядке, Финансовый орган в течение пяти рабочих дней </w:t>
      </w:r>
      <w:r w:rsidRPr="00C667E4">
        <w:rPr>
          <w:rFonts w:ascii="Times New Roman" w:eastAsia="Times New Roman" w:hAnsi="Times New Roman" w:cs="Times New Roman"/>
          <w:sz w:val="28"/>
          <w:szCs w:val="28"/>
          <w:lang w:eastAsia="ru-RU"/>
        </w:rPr>
        <w:lastRenderedPageBreak/>
        <w:t>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предоставления заявления на закрытие лицевого счета.</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60.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предоставления исключаемым участником бюджетного процесса или ликвидационной комиссией заявления на закрытие соответствующего лицевого счета в указанные сроки, закрытие лицевого счета осуществляется на основании заявления на закрытие счета, оформленного уполномоченным работником Финансового органа.</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Заявление на закрытие лицевого счета, оформленное Финансовым органом, служит основанием для внесения записи о закрытии лицевых счетов в книгу регистрации лицевых счетов.</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После закрытия лицевых счетов документ, являющийся основанием для закрытия лицевых счетов, хранится в деле клиента.</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color w:val="000000"/>
          <w:sz w:val="28"/>
          <w:szCs w:val="28"/>
          <w:lang w:eastAsia="ru-RU"/>
        </w:rPr>
        <w:t>61</w:t>
      </w:r>
      <w:r w:rsidRPr="00C667E4">
        <w:rPr>
          <w:rFonts w:ascii="Times New Roman" w:eastAsia="Times New Roman" w:hAnsi="Times New Roman" w:cs="Times New Roman"/>
          <w:sz w:val="28"/>
          <w:szCs w:val="28"/>
          <w:lang w:eastAsia="ru-RU"/>
        </w:rPr>
        <w:t>. Финансовый орган не позднее следующего рабочего дня после закрытия лицевого счета по заявлению на закрытие лицевого счета, поступившего от клиента или ликвидационной комиссии, сообщает об этом клиенту или ликвидационной комиссии.</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Если клиенту в Финансовом органе в установленном порядке закрывает лицевой счет, его номер исключается уполномоченным работником Финансового органа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color w:val="000000"/>
          <w:sz w:val="28"/>
          <w:szCs w:val="28"/>
          <w:lang w:eastAsia="ru-RU"/>
        </w:rPr>
        <w:t>62. Финансовый орган в течение пяти рабочих дней после закрытия лицевого</w:t>
      </w:r>
      <w:r w:rsidRPr="00C667E4">
        <w:rPr>
          <w:rFonts w:ascii="Times New Roman" w:eastAsia="Times New Roman" w:hAnsi="Times New Roman" w:cs="Times New Roman"/>
          <w:sz w:val="28"/>
          <w:szCs w:val="28"/>
          <w:lang w:eastAsia="ru-RU"/>
        </w:rPr>
        <w:t xml:space="preserve">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отельные  полномочия.</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Копии сообщений о закрытии лицевого счета для учета операций по переданным полномочиям получателя бюджетных средств хранится в деле клиента.</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63.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C667E4" w:rsidRPr="00C667E4" w:rsidRDefault="00C667E4" w:rsidP="00C667E4">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64.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Особенности открытия, переоформления и закрытия лицевых счетов бюджетным учреждениям (автономным учреждениям)</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lastRenderedPageBreak/>
        <w:t>65.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предоставляет следующие документы:</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а) заявление на открытие лицевого счета для учета операций бюджетного учреждения (автономного учреждения) по форме согласно приложению № 26 к настоящему Порядку;</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б) карточку образцов подписей к лицевому счету для учета операций бюджетного учреждения (автономного учреждения) по форме согласно приложению № 27 к настоящему Порядку;</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копию учредительного документа, заверенную органом исполнительной власти  Республики Башкортостан,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д) копию свидетельства о постановке на учет юридического лица в налоговом органе на территории городского </w:t>
      </w:r>
      <w:r w:rsidRPr="00C667E4">
        <w:rPr>
          <w:rFonts w:ascii="Times New Roman" w:eastAsia="Times New Roman" w:hAnsi="Times New Roman" w:cs="Times New Roman"/>
          <w:bCs/>
          <w:iCs/>
          <w:sz w:val="28"/>
          <w:szCs w:val="28"/>
          <w:lang w:eastAsia="ru-RU"/>
        </w:rPr>
        <w:t>муниципального района Ишимбайский район</w:t>
      </w:r>
      <w:r w:rsidRPr="00C667E4">
        <w:rPr>
          <w:rFonts w:ascii="Times New Roman" w:eastAsia="Times New Roman" w:hAnsi="Times New Roman" w:cs="Times New Roman"/>
          <w:bCs/>
          <w:sz w:val="28"/>
          <w:szCs w:val="28"/>
          <w:lang w:eastAsia="ru-RU"/>
        </w:rPr>
        <w:t xml:space="preserve"> Республики Башкортостан,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заверенных нотариально либо выдавшим их налоговым органом.</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66.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предоставляет документы, указанные в пункте 65 настоящего Порядка.</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При этом документы, указанные в:</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подпункте «в» пункта 65 настоящего Порядка заверяются органом исполнительной власти </w:t>
      </w:r>
      <w:r w:rsidRPr="00C667E4">
        <w:rPr>
          <w:rFonts w:ascii="Times New Roman" w:eastAsia="Times New Roman" w:hAnsi="Times New Roman" w:cs="Times New Roman"/>
          <w:bCs/>
          <w:iCs/>
          <w:sz w:val="28"/>
          <w:szCs w:val="28"/>
          <w:lang w:eastAsia="ru-RU"/>
        </w:rPr>
        <w:t>муниципального района Ишимбайский район</w:t>
      </w:r>
      <w:r w:rsidRPr="00C667E4">
        <w:rPr>
          <w:rFonts w:ascii="Times New Roman" w:eastAsia="Times New Roman" w:hAnsi="Times New Roman" w:cs="Times New Roman"/>
          <w:bCs/>
          <w:sz w:val="28"/>
          <w:szCs w:val="28"/>
          <w:lang w:eastAsia="ru-RU"/>
        </w:rPr>
        <w:t xml:space="preserve"> Республики Башкортостан (муниципальным органом),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подпункте «г» пункта 65 настоящего Порядка заверяется учредителем автономного учреждения или нотариально, либо органом, осуществляющим государственную регистрацию.</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67.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 xml:space="preserve">наименование бюджетного учреждения (автономного учреждения) должно соответствовать его наименованию, указанному в учредительных документах, </w:t>
      </w:r>
      <w:r w:rsidRPr="00C667E4">
        <w:rPr>
          <w:rFonts w:ascii="Times New Roman" w:eastAsia="Times New Roman" w:hAnsi="Times New Roman" w:cs="Times New Roman"/>
          <w:sz w:val="28"/>
          <w:szCs w:val="28"/>
          <w:lang w:eastAsia="ru-RU"/>
        </w:rPr>
        <w:lastRenderedPageBreak/>
        <w:t>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 ;</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наименование соответствующего лицевого счета должно быть указано в соответствии с видами лицевого счета, предусмотренными пунктом 5 настоящего Порядка;</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 xml:space="preserve">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подпунктом «б» и «д» пункта 65 настоящего Порядка. </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68. 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 xml:space="preserve">69. Не требуется предъявления бюджетным учреждением (автономным учреждением) доверенностей и других документов, подтверждающих </w:t>
      </w:r>
      <w:r w:rsidRPr="00C667E4">
        <w:rPr>
          <w:rFonts w:ascii="Times New Roman" w:eastAsia="Times New Roman" w:hAnsi="Times New Roman" w:cs="Times New Roman"/>
          <w:sz w:val="28"/>
          <w:szCs w:val="28"/>
          <w:lang w:eastAsia="ru-RU"/>
        </w:rPr>
        <w:lastRenderedPageBreak/>
        <w:t>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70.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дата начала срока полномочий лиц, временно пользующихся правом подписи, должна быть не ранее даты предоставления карточки образцов подписей к лицевому счету для учета операций бюджетного учреждения (автономного учреждения).</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71.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соответствие формы предоставленного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в предоставленных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72. Дополнительно обособленное подразделение бюджетного учреждения (обособленное подразделение автономного учреждения), кроме документов, указанных в пункте 65 настоящего Порядка, вправе предоставить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 xml:space="preserve">В случае предоставления ходатайства вышестоящего учреждения об </w:t>
      </w:r>
      <w:r w:rsidRPr="00C667E4">
        <w:rPr>
          <w:rFonts w:ascii="Times New Roman" w:eastAsia="Times New Roman" w:hAnsi="Times New Roman" w:cs="Times New Roman"/>
          <w:sz w:val="28"/>
          <w:szCs w:val="28"/>
          <w:lang w:eastAsia="ru-RU"/>
        </w:rPr>
        <w:lastRenderedPageBreak/>
        <w:t>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73. 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предоставлении, а также при обнаружении несоответствия между реквизитами документов или несоответствия форм предоставленных заявления на открытие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 xml:space="preserve">Проверка предоставленных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предоставленных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Финансовым органом в течение пяти рабочих дней после их предоставления. </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 xml:space="preserve">74. На основании документов, предоставленных бюджетным учреждением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и соответствующих установленным настоящим Порядком требованиям, Финансовым органом не позднее следующего рабочего дня после завершения их проверки, осуществляется открытие бюджетному </w:t>
      </w:r>
      <w:r w:rsidRPr="00C667E4">
        <w:rPr>
          <w:rFonts w:ascii="Times New Roman" w:eastAsia="Times New Roman" w:hAnsi="Times New Roman" w:cs="Times New Roman"/>
          <w:sz w:val="28"/>
          <w:szCs w:val="28"/>
          <w:lang w:eastAsia="ru-RU"/>
        </w:rPr>
        <w:lastRenderedPageBreak/>
        <w:t>учреждению (автономному учреждению) соответствующего лицевого счета.</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учреждения  (автономного учреждения) по форме согласно приложению № 30 к настоящему Порядку.</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учреждения по форме согласно приложению № 32 к настоящему Порядку.</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из соответствующих лицевых счетов бюджетного учреждения (автономного учреждения) подлежат предоставлению бюджетному учреждению (автономному учреждению) на бумажном носителе или в электронном виде не позднее следующего рабочего дня после открытия ему соответствующего лицевого счета. При этом содержательная часть выписки из соответствующего лицевого счета бюджетного учреждения (автономного учреждения) не заполняется.</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Об открытии лицевого счета Финансовый орган сообщает клиенту.</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75. Лицевой счет бюджетного учреждения, отдельный лицевой счет бюджетного учреждения, лицевой счет автономного учреждения, отдельный лицевой счет автономного учреждения считается открытым с внесением уполномоченным работником Финансового органа записи о его открытии в книгу регистрации лицевых счетов по форме согласно приложению № 10 к настоящему Порядку.</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76.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Финансового органа указывает номер открытого бюджетному учреждению (автономному учреждению) соответствующего лицевого счета и предоставляет карточки на визирование руководителю (или иному уполномоченному лицу) Финансового органа.</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77. Карточка образцов подписей к лицевому счету для учета операций бюджетного учреждения (автономного учреждения) предоставляется бюджетным учреждением (автономным учреждением) в одном экземпляре.</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78. При смене руководителя или главного бухгалтера бюджетного учреждения (автономного учреждения) либо при назначении временно исполняющего обязанности руководителя или главного бухгалтера бюджетного учреждения (автономного учреждения) предоставляется новая карточка образцов подписей к лицевому счету для учета операций бюджетного учреждения (автономного учреждения), заверенная в установленном порядке.</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w:t>
      </w:r>
      <w:r w:rsidRPr="00C667E4">
        <w:rPr>
          <w:rFonts w:ascii="Times New Roman" w:eastAsia="Times New Roman" w:hAnsi="Times New Roman" w:cs="Times New Roman"/>
          <w:sz w:val="28"/>
          <w:szCs w:val="28"/>
          <w:lang w:eastAsia="ru-RU"/>
        </w:rPr>
        <w:lastRenderedPageBreak/>
        <w:t>заменяемой Карточке образцов подписей.</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(автономного учреждения) лицевого счета для учета операций бюджетного учреждения (автономного учреждения),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вышестоящая организация), и оттиском его печати или нотариально.</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При назначении временно исполняющего обязанности руководителя или главного бухгалтера бюджетного учреждения (автономного учреждения) дополнительно предоставляется новая временная карточка образцов подписей к лицевому счету для учета операций бюджетного учреждения (автономного учреждения) только с образцом подписи лица, временно исполняющего обязанности руководителя или главного бухгалтера, заверенная в порядке, установленном абзацами вторым и третьим пункта 78.</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79. При временном предоставлении лицу права первой или второй подписи, а также при временной замене одного из лиц, подписавших карточку образцов подписей, уполномоченных руководителем бюджетного учреждения (автономного учреждения), новая карточка образцов подписей не составляется, а дополнительно предоставляется карточка образцов подписей только с образцом подписи временно уполномоченного лица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80. Первый экземпляр ранее предоставленной карточки образцов подписей хранится в деле бюджетного учреждения (автономного учреждения). Хранение дополнительных экземпляров карточек образцов подписей, подлежащих замене, осуществляется в соответствии с правилами организации государственного архивного дела.</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81. Проверенные документы, соответствующие установленным требованиям, хранятся в деле бюджетного учреждения (автономного учреждения).</w:t>
      </w:r>
    </w:p>
    <w:p w:rsidR="00C667E4" w:rsidRPr="00C667E4" w:rsidRDefault="00C667E4" w:rsidP="00C667E4">
      <w:pPr>
        <w:widowControl w:val="0"/>
        <w:autoSpaceDE w:val="0"/>
        <w:autoSpaceDN w:val="0"/>
        <w:adjustRightInd w:val="0"/>
        <w:spacing w:beforeLines="20" w:before="48" w:afterLines="20" w:after="48" w:line="240" w:lineRule="auto"/>
        <w:ind w:firstLine="540"/>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Оформление и хранение дела бюджетного учреждения (автономного учреждения) осуществляется в соответствии с требованиями, установленными пунктом 34 настоящего Порядка.</w:t>
      </w:r>
    </w:p>
    <w:p w:rsidR="00C667E4" w:rsidRPr="00C667E4" w:rsidRDefault="00C667E4" w:rsidP="00C667E4">
      <w:pPr>
        <w:widowControl w:val="0"/>
        <w:autoSpaceDE w:val="0"/>
        <w:autoSpaceDN w:val="0"/>
        <w:adjustRightInd w:val="0"/>
        <w:spacing w:beforeLines="20" w:before="48" w:afterLines="20" w:after="48" w:line="240" w:lineRule="auto"/>
        <w:ind w:firstLine="540"/>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82.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C667E4" w:rsidRPr="00C667E4" w:rsidRDefault="00C667E4" w:rsidP="00C667E4">
      <w:pPr>
        <w:widowControl w:val="0"/>
        <w:autoSpaceDE w:val="0"/>
        <w:autoSpaceDN w:val="0"/>
        <w:adjustRightInd w:val="0"/>
        <w:spacing w:beforeLines="20" w:before="48" w:afterLines="20" w:after="48"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83.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w:t>
      </w:r>
      <w:r w:rsidRPr="00C667E4">
        <w:rPr>
          <w:rFonts w:ascii="Times New Roman" w:eastAsia="Times New Roman" w:hAnsi="Times New Roman" w:cs="Times New Roman"/>
          <w:bCs/>
          <w:sz w:val="28"/>
          <w:szCs w:val="28"/>
          <w:lang w:eastAsia="ru-RU"/>
        </w:rPr>
        <w:lastRenderedPageBreak/>
        <w:t>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C667E4" w:rsidRPr="00C667E4" w:rsidRDefault="00C667E4" w:rsidP="00C667E4">
      <w:pPr>
        <w:widowControl w:val="0"/>
        <w:autoSpaceDE w:val="0"/>
        <w:autoSpaceDN w:val="0"/>
        <w:adjustRightInd w:val="0"/>
        <w:spacing w:beforeLines="20" w:before="48" w:afterLines="20" w:after="48"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плановые показатели в разрезе кодов  по бюджетной классификации Российской Федерации;</w:t>
      </w:r>
    </w:p>
    <w:p w:rsidR="00C667E4" w:rsidRPr="00C667E4" w:rsidRDefault="00C667E4" w:rsidP="00C667E4">
      <w:pPr>
        <w:widowControl w:val="0"/>
        <w:autoSpaceDE w:val="0"/>
        <w:autoSpaceDN w:val="0"/>
        <w:adjustRightInd w:val="0"/>
        <w:spacing w:beforeLines="20" w:before="48" w:afterLines="20" w:after="48"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поступления средств;</w:t>
      </w:r>
    </w:p>
    <w:p w:rsidR="00C667E4" w:rsidRPr="00C667E4" w:rsidRDefault="00C667E4" w:rsidP="00C667E4">
      <w:pPr>
        <w:widowControl w:val="0"/>
        <w:autoSpaceDE w:val="0"/>
        <w:autoSpaceDN w:val="0"/>
        <w:adjustRightInd w:val="0"/>
        <w:spacing w:beforeLines="20" w:before="48" w:afterLines="20" w:after="48"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суммы выплат.</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84. 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предоставления на бумажном носителе или в электронном виде в соответствии с договором об обмене электронными документами следующих документов:</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выписки из лицевого счета бюджетного учреждения (автономного учреждения);</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выписки из отдельного лицевого счета бюджетного учреждения (автономного учреждения);</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85.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При бумажном документообороте между Финансовым органом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 xml:space="preserve">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w:t>
      </w:r>
      <w:r w:rsidRPr="00C667E4">
        <w:rPr>
          <w:rFonts w:ascii="Times New Roman" w:eastAsia="Times New Roman" w:hAnsi="Times New Roman" w:cs="Times New Roman"/>
          <w:sz w:val="28"/>
          <w:szCs w:val="28"/>
          <w:lang w:eastAsia="ru-RU"/>
        </w:rPr>
        <w:lastRenderedPageBreak/>
        <w:t>использованием ЭЦП, отметка об исполнении проставляется на копиях документов на бумажном носителе, предоставленных бюджетным учреждением (автономным учреждением) в Финансовый орган,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органа.</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86.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отчет о состоянии лицевого счета бюджетного учреждения (автономного учреждения) по форме согласно приложению № 36 к настоящему Порядку .</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отчет о состоянии отдельного лицевого счета бюджетного учреждения (автономного учреждения) по форме согласно приложению № 37 к настоящему Порядку.</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87.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производится по заявлению на переоформление лицевого счета для учета операций бюджетного учреждения (автономного учреждения) по форме согласно приложению № 28 настоящему Порядку, в случае:</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а) изменения наименования бюджетного учреждения (автономного учреждения), не вызванного реорганизацией или изменением типа учреждения;</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б) изменения в установленном порядке структуры номера лицевого счета, открытого бюджетному учреждению (автономному учреждению).</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88. Проверка реквизитов, предусмотренных к заполнению в предоставленном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 xml:space="preserve">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w:t>
      </w:r>
      <w:r w:rsidRPr="00C667E4">
        <w:rPr>
          <w:rFonts w:ascii="Times New Roman" w:eastAsia="Times New Roman" w:hAnsi="Times New Roman" w:cs="Times New Roman"/>
          <w:sz w:val="28"/>
          <w:szCs w:val="28"/>
          <w:lang w:eastAsia="ru-RU"/>
        </w:rPr>
        <w:lastRenderedPageBreak/>
        <w:t>бюджетного учреждения (автономного учреждения), хранящихся в деле бюджетного учреждения (автономного учреждения);</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предоставления).</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89. Реквизиты карточки образцов подписей к лицевому счету для учета операций бюджетного учреждения (автономного учреждения) (в случае ее предоставления),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предоставления) также проверяется соответствие форм предоставленного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предоставления)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предоставленных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 xml:space="preserve">Проверка предоставленных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предоставленных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Финансовым органом в течение пяти рабочих дней после их предоставления.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w:t>
      </w:r>
      <w:r w:rsidRPr="00C667E4">
        <w:rPr>
          <w:rFonts w:ascii="Times New Roman" w:eastAsia="Times New Roman" w:hAnsi="Times New Roman" w:cs="Times New Roman"/>
          <w:sz w:val="28"/>
          <w:szCs w:val="28"/>
          <w:lang w:eastAsia="ru-RU"/>
        </w:rPr>
        <w:lastRenderedPageBreak/>
        <w:t>проведения проверки.</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уполномоченным работником Финансового органа записи о его переоформлении в книгу регистрации лицевых счетов.</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Заявление на переоформление лицевого счета для учета операций бюджетного учреждения (автономного учреждения), предоставленное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90. 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предоставляет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 бюджетного учреждения (учредителем автономного учреждения), и оттиском его печати либо нотариально.</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91. 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 лицевого счета автономного учреждения, отдельного лицевого счета автономного учреждения ,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 лицевого счета автономного учреждения для учета операций со средствами ОМС автономному учреждению производится в соответствии с требованиями настоящего Порядка.</w:t>
      </w:r>
    </w:p>
    <w:p w:rsidR="00C667E4" w:rsidRPr="00C667E4" w:rsidRDefault="00C667E4" w:rsidP="00C667E4">
      <w:pPr>
        <w:widowControl w:val="0"/>
        <w:tabs>
          <w:tab w:val="left" w:pos="567"/>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92.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 xml:space="preserve">93. 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w:t>
      </w:r>
      <w:r w:rsidRPr="00C667E4">
        <w:rPr>
          <w:rFonts w:ascii="Times New Roman" w:eastAsia="Times New Roman" w:hAnsi="Times New Roman" w:cs="Times New Roman"/>
          <w:sz w:val="28"/>
          <w:szCs w:val="28"/>
          <w:lang w:eastAsia="ru-RU"/>
        </w:rPr>
        <w:lastRenderedPageBreak/>
        <w:t>лицевого счета автономного учреждения для учета операций со средствами ОМС автономному учреждению осуществляется на основании заявления на закрытие лицевого счета для учета операций бюджетного учреждения (автономного учреждения) по форме согласно приложению № 29 настоящему Порядку, предоставленного бюджетным учреждением (автономным учреждением) в Финансовый орган, в следующих случаях:</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а) реорганизации (ликвидации) бюджетного учреждения (автономного учреждения);</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в) изменения типа бюджетного учреждения (автономного учреждения);</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г) в иных случаях, предусмотренных бюджетным законодательством Российской Федерации и Республики Башкортостан.</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Закрытие лицевого счета бюджетного учреждения, отдельного лицевого счета бюджетного учреждения,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открытого обособленному подразделению автономного учреждения, осуществляется на основании заявления на закрытие лицевого счета для учета операций  бюджетного учреждения (автономного учреждения), предоставленного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 закрыть данный лицевой счет.</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хранятся в деле бюджетного учреждения (автономного учреждения).</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94. Проверка реквизитов, предусмотренных к заполнению в предоставленном 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 xml:space="preserve">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предоставлении, а также при обнаружении несоответствия формы предоставленного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 указанные документы возвращаются с </w:t>
      </w:r>
      <w:r w:rsidRPr="00C667E4">
        <w:rPr>
          <w:rFonts w:ascii="Times New Roman" w:eastAsia="Times New Roman" w:hAnsi="Times New Roman" w:cs="Times New Roman"/>
          <w:sz w:val="28"/>
          <w:szCs w:val="28"/>
          <w:lang w:eastAsia="ru-RU"/>
        </w:rPr>
        <w:lastRenderedPageBreak/>
        <w:t>указанием причины возврата.</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95. При реорганизации (ликвидации) бюджетного учреждения (автономного учреждения) бюджетным учреждением (автономным учреждением) предоставляются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96. При закрытии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сверка операций по данным лицевым счетам производится путем предоставления бюджетному учреждению (автономному учреждению) на бумажном носителе или в электронном виде в соответствии с договором об обмене электронными документами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Отчет о состоянии лицевого счета бюджетного учреждения (автономного учреждения), отчет о состоянии отдельного лицевого счета бюджетного учреждения (автономного учреждения) формируются на дату закрытия соответствующего лицевого счета, указанную в заявлении на закрытие лицевого счета для учета операций бюджетного учреждения (автономного учреждения).</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предоставляет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При наличии на закрываемом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предоставляет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Лицевые счета бюджетного учреждения (автономного учреждения) закрываются при отсутствии на них остатка денежных средств.</w:t>
      </w:r>
    </w:p>
    <w:p w:rsidR="00C667E4" w:rsidRPr="00C667E4" w:rsidRDefault="00C667E4" w:rsidP="00C667E4">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97. Закрытие лицевого счета бюджетного учреждения, отдельного лицевого счета бюджетного, лицевого счета бюджетного учреждения для учета операций </w:t>
      </w:r>
      <w:r w:rsidRPr="00C667E4">
        <w:rPr>
          <w:rFonts w:ascii="Times New Roman" w:eastAsia="Times New Roman" w:hAnsi="Times New Roman" w:cs="Times New Roman"/>
          <w:bCs/>
          <w:sz w:val="28"/>
          <w:szCs w:val="28"/>
          <w:lang w:eastAsia="ru-RU"/>
        </w:rPr>
        <w:lastRenderedPageBreak/>
        <w:t>со средствами ОМС учреждения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C667E4" w:rsidRPr="00C667E4" w:rsidRDefault="00C667E4" w:rsidP="00C667E4">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Особенности открытия, переоформления и закрытия лицевого</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счета организации</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98. Для открытия лицевого счета для учета операций неучастника бюджетного процесса организацией представляются следующие документы:</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а) Заявление на открытие лицевого счета для учета операций неучастника бюджетного процесса по форме согласно приложению                  № 38 к настоящему Порядку;</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б) Карточка образцов подписей к лицевому счету для учета операций неучастника бюджетного процесса по форме согласно </w:t>
      </w:r>
      <w:hyperlink r:id="rId8" w:history="1">
        <w:r w:rsidRPr="00C667E4">
          <w:rPr>
            <w:rFonts w:ascii="Times New Roman" w:eastAsia="Times New Roman" w:hAnsi="Times New Roman" w:cs="Times New Roman"/>
            <w:bCs/>
            <w:color w:val="0000FF"/>
            <w:sz w:val="28"/>
            <w:szCs w:val="28"/>
            <w:u w:val="single"/>
            <w:lang w:eastAsia="ru-RU"/>
          </w:rPr>
          <w:t>приложению              № 3</w:t>
        </w:r>
      </w:hyperlink>
      <w:r w:rsidRPr="00C667E4">
        <w:rPr>
          <w:rFonts w:ascii="Times New Roman" w:eastAsia="Times New Roman" w:hAnsi="Times New Roman" w:cs="Times New Roman"/>
          <w:bCs/>
          <w:sz w:val="28"/>
          <w:szCs w:val="28"/>
          <w:lang w:eastAsia="ru-RU"/>
        </w:rPr>
        <w:t>9 к настоящему Порядку;</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копия учредительного документа, заверенная органом исполнительной власти Республики Башкортостан, в ведомственном подчинении которого находится организация, либо нотариально;</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г) копия документа о государственной регистрации юридического лица, заверенная органом исполнительной власти Республики Башкортостан,                  в ведомственном подчинении которого находится организация или нотариально, либо органом, осуществляющим государственную регистрацию;</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д)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99. Проверяемые реквизиты Заявления на открытие лицевого счета для учета операций неучастника бюджетного процесса должны соответствовать следующим требованиям:</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Заявление на открытие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наименование организации должно соответствовать его наименованию, указанному в учредительных документах;</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наименование соответствующего лицевого счета должно быть указано                 в соответствии с видами лицевого счета, предусмотренными </w:t>
      </w:r>
      <w:hyperlink r:id="rId9" w:anchor="Par120#Par120" w:history="1">
        <w:r w:rsidRPr="00C667E4">
          <w:rPr>
            <w:rFonts w:ascii="Times New Roman" w:eastAsia="Times New Roman" w:hAnsi="Times New Roman" w:cs="Times New Roman"/>
            <w:bCs/>
            <w:sz w:val="28"/>
            <w:szCs w:val="28"/>
            <w:lang w:eastAsia="ru-RU"/>
          </w:rPr>
          <w:t>пунктом                  5</w:t>
        </w:r>
      </w:hyperlink>
      <w:r w:rsidRPr="00C667E4">
        <w:rPr>
          <w:rFonts w:ascii="Times New Roman" w:eastAsia="Times New Roman" w:hAnsi="Times New Roman" w:cs="Times New Roman"/>
          <w:bCs/>
          <w:sz w:val="28"/>
          <w:szCs w:val="28"/>
          <w:lang w:eastAsia="ru-RU"/>
        </w:rPr>
        <w:t xml:space="preserve"> настоящего Порядка;</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ИНН и КПП организации, указанные в кодовой зоне Заявления                 на открытие лицевого счета для учета операций неучастника бюджетного процесса, должны соответствовать его ИНН и КПП, указанным                           в документах, представленных в соответствии с </w:t>
      </w:r>
      <w:hyperlink r:id="rId10" w:anchor="Par570#Par570" w:history="1">
        <w:r w:rsidRPr="00C667E4">
          <w:rPr>
            <w:rFonts w:ascii="Times New Roman" w:eastAsia="Times New Roman" w:hAnsi="Times New Roman" w:cs="Times New Roman"/>
            <w:bCs/>
            <w:sz w:val="28"/>
            <w:szCs w:val="28"/>
            <w:lang w:eastAsia="ru-RU"/>
          </w:rPr>
          <w:t>подпунктами «б</w:t>
        </w:r>
      </w:hyperlink>
      <w:r w:rsidRPr="00C667E4">
        <w:rPr>
          <w:rFonts w:ascii="Times New Roman" w:eastAsia="Times New Roman" w:hAnsi="Times New Roman" w:cs="Times New Roman"/>
          <w:bCs/>
          <w:sz w:val="28"/>
          <w:szCs w:val="28"/>
          <w:lang w:eastAsia="ru-RU"/>
        </w:rPr>
        <w:t xml:space="preserve">» и </w:t>
      </w:r>
      <w:hyperlink r:id="rId11" w:anchor="Par573#Par573" w:history="1">
        <w:r w:rsidRPr="00C667E4">
          <w:rPr>
            <w:rFonts w:ascii="Times New Roman" w:eastAsia="Times New Roman" w:hAnsi="Times New Roman" w:cs="Times New Roman"/>
            <w:bCs/>
            <w:sz w:val="28"/>
            <w:szCs w:val="28"/>
            <w:lang w:eastAsia="ru-RU"/>
          </w:rPr>
          <w:t xml:space="preserve">«д» пункта </w:t>
        </w:r>
      </w:hyperlink>
      <w:r w:rsidRPr="00C667E4">
        <w:rPr>
          <w:rFonts w:ascii="Times New Roman" w:eastAsia="Times New Roman" w:hAnsi="Times New Roman" w:cs="Times New Roman"/>
          <w:bCs/>
          <w:sz w:val="28"/>
          <w:szCs w:val="28"/>
          <w:lang w:eastAsia="ru-RU"/>
        </w:rPr>
        <w:t>99 настоящего Порядка.</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100. </w:t>
      </w:r>
      <w:hyperlink r:id="rId12" w:history="1">
        <w:r w:rsidRPr="00C667E4">
          <w:rPr>
            <w:rFonts w:ascii="Times New Roman" w:eastAsia="Times New Roman" w:hAnsi="Times New Roman" w:cs="Times New Roman"/>
            <w:bCs/>
            <w:sz w:val="28"/>
            <w:szCs w:val="28"/>
            <w:lang w:eastAsia="ru-RU"/>
          </w:rPr>
          <w:t>Карточка</w:t>
        </w:r>
      </w:hyperlink>
      <w:r w:rsidRPr="00C667E4">
        <w:rPr>
          <w:rFonts w:ascii="Times New Roman" w:eastAsia="Times New Roman" w:hAnsi="Times New Roman" w:cs="Times New Roman"/>
          <w:bCs/>
          <w:sz w:val="28"/>
          <w:szCs w:val="28"/>
          <w:lang w:eastAsia="ru-RU"/>
        </w:rPr>
        <w:t xml:space="preserve"> образцов подписей к лицевому счету для учета операций неучастника бюджетного процесса для открытия организации лицевого счета для учета операций неучастника бюджетного процесса подписывается </w:t>
      </w:r>
      <w:r w:rsidRPr="00C667E4">
        <w:rPr>
          <w:rFonts w:ascii="Times New Roman" w:eastAsia="Times New Roman" w:hAnsi="Times New Roman" w:cs="Times New Roman"/>
          <w:bCs/>
          <w:sz w:val="28"/>
          <w:szCs w:val="28"/>
          <w:lang w:eastAsia="ru-RU"/>
        </w:rPr>
        <w:lastRenderedPageBreak/>
        <w:t>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Заверения Карточки образцов подписей  к лицевому счету для учета операций неучастника бюджетного процесса           не требуется.</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iCs/>
          <w:sz w:val="28"/>
          <w:szCs w:val="28"/>
          <w:lang w:eastAsia="ru-RU"/>
        </w:rPr>
        <w:t xml:space="preserve">Если в штате организации нет должности главного бухгалтера (другого должностного лица, выполняющего его функции), </w:t>
      </w:r>
      <w:hyperlink r:id="rId13" w:anchor="Par1056#Par1056" w:history="1">
        <w:r w:rsidRPr="00C667E4">
          <w:rPr>
            <w:rFonts w:ascii="Times New Roman" w:eastAsia="Times New Roman" w:hAnsi="Times New Roman" w:cs="Times New Roman"/>
            <w:bCs/>
            <w:iCs/>
            <w:color w:val="0000FF"/>
            <w:sz w:val="28"/>
            <w:szCs w:val="28"/>
            <w:u w:val="single"/>
            <w:lang w:eastAsia="ru-RU"/>
          </w:rPr>
          <w:t>Карточка</w:t>
        </w:r>
      </w:hyperlink>
      <w:r w:rsidRPr="00C667E4">
        <w:rPr>
          <w:rFonts w:ascii="Times New Roman" w:eastAsia="Times New Roman" w:hAnsi="Times New Roman" w:cs="Times New Roman"/>
          <w:bCs/>
          <w:iCs/>
          <w:sz w:val="28"/>
          <w:szCs w:val="28"/>
          <w:lang w:eastAsia="ru-RU"/>
        </w:rPr>
        <w:t xml:space="preserve">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101.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неучастника бюджетного процесса.</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102. Проверяемые реквизиты Карточки образцов подписей к лицевому счету для учета операций неучастника бюджетного процесса должны соответствовать следующим требованиям:</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Карточка образцов подписей к лицевому счету для учета операций неучастника бюджетного процесса должна содержать в заголовочной части документа дату ее оформления с отражением в кодовой зоне этой даты               в формате «день, месяц, год» (00.00.0000);</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наименование организации должно соответствовать его наименованию, указанному в учредительных документах;</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неучастника бюджетного процесса наименование должностей, фамилии, имена и отчества должностных лиц организации должны быть указаны полностью;</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неучастника бюджетного процесса.</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103. При приеме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также проверяется:</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соответствие формы представленного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представленных Заявлении на открытие лицевого счета для учета операций неучастника бюджетного процесса и Карточке образцов подписей                   к лицевому счету для учета операций неучастника бюджетного процесса наличие исправлений не допускается.</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104. В случае наличия в Заявлении на открытие лицевого счета для учета </w:t>
      </w:r>
      <w:r w:rsidRPr="00C667E4">
        <w:rPr>
          <w:rFonts w:ascii="Times New Roman" w:eastAsia="Times New Roman" w:hAnsi="Times New Roman" w:cs="Times New Roman"/>
          <w:bCs/>
          <w:sz w:val="28"/>
          <w:szCs w:val="28"/>
          <w:lang w:eastAsia="ru-RU"/>
        </w:rPr>
        <w:lastRenderedPageBreak/>
        <w:t>операций неучастника бюджетного процесса или Карточке образцов подписей к лицевому счету для учета операций неучастника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неучастника бюджетного процесса или Карточки образцов подписей к лицевому счету для учета операций неучастника бюджетного процесса утвержденным настоящим Порядком формам, наличия исправлений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указанные документы возвращаются с указанием причины возврата.</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105. Проверка представленных организацией документов, необходимых для открытия лицевого счета для учета операций неучастника бюджетного процесса осуществляется отделом Управления в течение пяти рабочих дней после их представления.</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106. На основании документов, представленных организацией для открытия лицевого счета для учета операций неучастника бюджетного процесса и соответствующих установленным настоящим Порядком требованиям, отделом Управления не позднее следующего рабочего дня после завершения их проверки осуществляется открытие организации лицевого счета для учета операций неучастника бюджетного процесса.</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Лицевому счету для учета операций неучастника бюджетного процесса присваивается номер, который указывается в </w:t>
      </w:r>
      <w:hyperlink r:id="rId14" w:anchor="Par3902#Par3902" w:history="1">
        <w:r w:rsidRPr="00C667E4">
          <w:rPr>
            <w:rFonts w:ascii="Times New Roman" w:eastAsia="Times New Roman" w:hAnsi="Times New Roman" w:cs="Times New Roman"/>
            <w:bCs/>
            <w:color w:val="0000FF"/>
            <w:sz w:val="28"/>
            <w:szCs w:val="28"/>
            <w:u w:val="single"/>
            <w:lang w:eastAsia="ru-RU"/>
          </w:rPr>
          <w:t>Выписке</w:t>
        </w:r>
      </w:hyperlink>
      <w:r w:rsidRPr="00C667E4">
        <w:rPr>
          <w:rFonts w:ascii="Times New Roman" w:eastAsia="Times New Roman" w:hAnsi="Times New Roman" w:cs="Times New Roman"/>
          <w:bCs/>
          <w:sz w:val="28"/>
          <w:szCs w:val="28"/>
          <w:lang w:eastAsia="ru-RU"/>
        </w:rPr>
        <w:t xml:space="preserve"> из лицевого счета для учета операций неучастника бюджетного процесса по форме согласно приложению № 40 к настоящему Порядку.</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Выписка из лицевого счета для учета операций неучастника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содержательная часть Выписки из лицевого счета для учета операций неучастника бюджетного процесса не заполняется.</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Об открытии лицевого счета сообщение направляется организации.</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107. Лицевой счет для учета операций неучастника бюджетного процесса считается открытым с внесением уполномоченным работником отдела Управления записи о его открытии в </w:t>
      </w:r>
      <w:hyperlink r:id="rId15" w:anchor="Par2212#Par2212" w:history="1">
        <w:r w:rsidRPr="00C667E4">
          <w:rPr>
            <w:rFonts w:ascii="Times New Roman" w:eastAsia="Times New Roman" w:hAnsi="Times New Roman" w:cs="Times New Roman"/>
            <w:bCs/>
            <w:color w:val="0000FF"/>
            <w:sz w:val="28"/>
            <w:szCs w:val="28"/>
            <w:u w:val="single"/>
            <w:lang w:eastAsia="ru-RU"/>
          </w:rPr>
          <w:t>Книгу</w:t>
        </w:r>
      </w:hyperlink>
      <w:r w:rsidRPr="00C667E4">
        <w:rPr>
          <w:rFonts w:ascii="Times New Roman" w:eastAsia="Times New Roman" w:hAnsi="Times New Roman" w:cs="Times New Roman"/>
          <w:bCs/>
          <w:sz w:val="28"/>
          <w:szCs w:val="28"/>
          <w:lang w:eastAsia="ru-RU"/>
        </w:rPr>
        <w:t xml:space="preserve"> регистрации лицевых счетов по форме согласно приложению № 10 к настоящему Порядку.</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108. На каждом экземпляре Карточки образцов подписей к лицевому счету для учета операций неучастника бюджетного процесса уполномоченный работник отдела Управления указывает номер открытого организации лицевого счета и представляет Карточки на визирование министру финансов Республики Башкортостан (или иному уполномоченному лицу).</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109. Карточка образцов подписей к лицевому счету для учета операций неучастника бюджетного процесса представляется организацией в одном экземпляре.</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В зависимости от условий размещения соответствующих отделов </w:t>
      </w:r>
      <w:r w:rsidRPr="00C667E4">
        <w:rPr>
          <w:rFonts w:ascii="Times New Roman" w:eastAsia="Times New Roman" w:hAnsi="Times New Roman" w:cs="Times New Roman"/>
          <w:bCs/>
          <w:sz w:val="28"/>
          <w:szCs w:val="28"/>
          <w:lang w:eastAsia="ru-RU"/>
        </w:rPr>
        <w:lastRenderedPageBreak/>
        <w:t>Управления представляются дополнительные экземпляры Карточки образцов подписей.</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110. 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неучастника бюджетного процесса с образцами подписей всех лиц, имеющих право первой и второй подписи.</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неучастника бюджетного процесса,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При временном предоставлении лицу права первой или второй подписи (кроме случаев, предусмотренных абзацем вторым пункта 111), новая Карточка образцов подписей к лицевому счету для учета операций неучастника бюджетного процесса не составляется, а дополнительно представляется Карточка образцов подписей к лицевому счету для учета операций неучастника бюджетного процесса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к лицевому счету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111.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112. Проверенные документы, соответствующие установленным требованиям, хранятся в деле организации.</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Оформление и хранение дела организации осуществляется                         в соответствии с требованиями, установленными </w:t>
      </w:r>
      <w:hyperlink r:id="rId16" w:anchor="Par330#Par330" w:history="1">
        <w:r w:rsidRPr="00C667E4">
          <w:rPr>
            <w:rFonts w:ascii="Times New Roman" w:eastAsia="Times New Roman" w:hAnsi="Times New Roman" w:cs="Times New Roman"/>
            <w:bCs/>
            <w:color w:val="0000FF"/>
            <w:sz w:val="28"/>
            <w:szCs w:val="28"/>
            <w:u w:val="single"/>
            <w:lang w:eastAsia="ru-RU"/>
          </w:rPr>
          <w:t>пунктом 34</w:t>
        </w:r>
      </w:hyperlink>
      <w:r w:rsidRPr="00C667E4">
        <w:rPr>
          <w:rFonts w:ascii="Times New Roman" w:eastAsia="Times New Roman" w:hAnsi="Times New Roman" w:cs="Times New Roman"/>
          <w:bCs/>
          <w:sz w:val="28"/>
          <w:szCs w:val="28"/>
          <w:lang w:eastAsia="ru-RU"/>
        </w:rPr>
        <w:t xml:space="preserve"> настоящего Порядка.</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113. Открытие организации лицевого счета,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114. На лицевом счете для учета операций неучастника бюджетного процесса отражаются следующие операции:</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поступления средств;</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суммы выплат;</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C667E4">
        <w:rPr>
          <w:rFonts w:ascii="Times New Roman" w:eastAsia="Times New Roman" w:hAnsi="Times New Roman" w:cs="Times New Roman"/>
          <w:bCs/>
          <w:color w:val="000000"/>
          <w:sz w:val="28"/>
          <w:szCs w:val="28"/>
          <w:lang w:eastAsia="ru-RU"/>
        </w:rPr>
        <w:t>- плановые показатели в разрезе кодов по бюджетной классификации Российской Федерации</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115. Сверка операций, учтенных на лицевом счете для учета операций неучастника бюджетного процесса осуществляется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w:t>
      </w:r>
      <w:r w:rsidRPr="00C667E4">
        <w:rPr>
          <w:rFonts w:ascii="Times New Roman" w:eastAsia="Times New Roman" w:hAnsi="Times New Roman" w:cs="Times New Roman"/>
          <w:bCs/>
          <w:sz w:val="28"/>
          <w:szCs w:val="28"/>
          <w:lang w:eastAsia="ru-RU"/>
        </w:rPr>
        <w:lastRenderedPageBreak/>
        <w:t>операций неучастника бюджетного процесса.</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К Выписке из лицевого счета для учета операций неучастника бюджетного процесса прилагаются копии документов, служащих основанием для отражения операций на лицевом счете для учета операций неучастника бюджетного процесса.</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116. Выписка из лицевого счета для учета операций неучастника бюджетного процесса формируется в разрезе первичных документов                            по операциям за соответствующий операционный день.</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Выписка из лицевого счета для учета операций неучастника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При бумажном документообороте между финуправлением                          и организацией на Выписке из лицевого счета для учета операций неучастника бюджетного процесса и на каждом приложенном к Выписке           из лицевого счета для учета операций неучастника бюджетного процесса документе ставится отметка об его исполнении с указанием даты, фамилии, инициалов и подписи уполномоченного работника.</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При необходимости подтверждения операций, учтенных на лицевом счете для учета операций неучастника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финуправление,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финуправления.</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117. Не позднее третьего рабочего дня, следующего за отчетным месяцем, организации предоставляется </w:t>
      </w:r>
      <w:hyperlink r:id="rId17" w:anchor="Par4203#Par4203" w:history="1">
        <w:r w:rsidRPr="00C667E4">
          <w:rPr>
            <w:rFonts w:ascii="Times New Roman" w:eastAsia="Times New Roman" w:hAnsi="Times New Roman" w:cs="Times New Roman"/>
            <w:bCs/>
            <w:sz w:val="28"/>
            <w:szCs w:val="28"/>
            <w:lang w:eastAsia="ru-RU"/>
          </w:rPr>
          <w:t>Отчет</w:t>
        </w:r>
      </w:hyperlink>
      <w:r w:rsidRPr="00C667E4">
        <w:rPr>
          <w:rFonts w:ascii="Times New Roman" w:eastAsia="Times New Roman" w:hAnsi="Times New Roman" w:cs="Times New Roman"/>
          <w:bCs/>
          <w:sz w:val="28"/>
          <w:szCs w:val="28"/>
          <w:lang w:eastAsia="ru-RU"/>
        </w:rPr>
        <w:t xml:space="preserve"> о состоянии лицевого счета для учета операций неучастника бюджетного процесса по форме согласно приложению № 41 к настоящему Порядку.</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118. Переоформление лицевого счета для учета операций неучастника бюджетного процесса производится по </w:t>
      </w:r>
      <w:hyperlink r:id="rId18" w:anchor="Par3746#Par3746" w:history="1">
        <w:r w:rsidRPr="00C667E4">
          <w:rPr>
            <w:rFonts w:ascii="Times New Roman" w:eastAsia="Times New Roman" w:hAnsi="Times New Roman" w:cs="Times New Roman"/>
            <w:bCs/>
            <w:sz w:val="28"/>
            <w:szCs w:val="28"/>
            <w:lang w:eastAsia="ru-RU"/>
          </w:rPr>
          <w:t>Заявлению</w:t>
        </w:r>
      </w:hyperlink>
      <w:r w:rsidRPr="00C667E4">
        <w:rPr>
          <w:rFonts w:ascii="Times New Roman" w:eastAsia="Times New Roman" w:hAnsi="Times New Roman" w:cs="Times New Roman"/>
          <w:bCs/>
          <w:sz w:val="28"/>
          <w:szCs w:val="28"/>
          <w:lang w:eastAsia="ru-RU"/>
        </w:rPr>
        <w:t xml:space="preserve"> на переоформление лицевого счета для учета операций неучастника бюджетного процесса              по форме согласно приложению № 42 к настоящему Порядку в случае:</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а) изменения наименования организации, не вызванного реорганизацией;</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б) изменения в установленном порядке структуры номера лицевого счета, открытого организации.</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119. Проверка реквизитов, предусмотренных к заполнению                                    в представленном Заявлении на переоформление лицевого счета для учета операций неучастника бюджетного процесса, осуществляется в соответствии                 с требованиями, установленными настоящим Порядком.</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Проверяемые реквизиты Заявления на переоформление лицевого счета для учета операций неучастника бюджетного процесса должны соответствовать следующим требованиям:</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номер лицевого счета, указанный в заголовочной части Заявления                      на переоформление лицевого счета для учета операций неучастника бюджетного процесса, должен соответствовать номеру лицевого счета, открытого </w:t>
      </w:r>
      <w:r w:rsidRPr="00C667E4">
        <w:rPr>
          <w:rFonts w:ascii="Times New Roman" w:eastAsia="Times New Roman" w:hAnsi="Times New Roman" w:cs="Times New Roman"/>
          <w:bCs/>
          <w:sz w:val="28"/>
          <w:szCs w:val="28"/>
          <w:lang w:eastAsia="ru-RU"/>
        </w:rPr>
        <w:lastRenderedPageBreak/>
        <w:t>организации;</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Заявление на переоформление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Наименование организации, указанное в заголовочной части формы Заявления на переоформление лицевого счета для учета операций неучастника бюджетного процесса, должно соответствовать полному наименованию организации, указанному в Заявлении на открытие лицевого счета для учета операций неучастника бюджетного процесса или                         в предыдущем Заявлении на переоформление лицевого счета для учета операций неучастника бюджетного процесса, хранящихся в деле организации;</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ИНН и КПП организации в заголовочной и содержательной частях Заявления на переоформление лицевого счета для учета операций неучастника бюджетного процесса должны соответствовать его ИНН и КПП, указанным в Карточке образцов подписей к лицевому счету для учета операций неучастника бюджетного процесса (в случае ее представления).</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120. Реквизиты Карточки образцов подписей к лицевому счету для учета операций неучастника бюджетного процесса (в случае                               ее представления), приложенной к Заявлению на переоформление лицевого счета для учета операций неучастника бюджетного процесса, проверяются           в соответствии с требованиями, установленными настоящим Порядком.</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При приеме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случае наличия в Заявлении на переоформление лицевого счета для учета операций неучастника бюджетного процесса или в приложенной               к нему Карточке образцов подписей к лицевому счету для учета операций неучастника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 учета операций неучастника бюджетного процесса или Карточки образцов подписей к лицевому счету для учета операций неучастника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Проверка представленных документов, необходимых для переоформления лицевого счета для учета операций неучастника бюджетного процесса, осуществляется отделом Управления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lastRenderedPageBreak/>
        <w:t>Лицевой счет для учета операций неучастника бюджетного процесса считается переоформленным с внесением уполномоченным работником отдела Управления записи о его переоформлении в Книгу регистрации лицевых счетов.</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Заявление на переоформление лицевого счета для учета операций неучастника бюджетного процесса, представленное организацией                             для переоформления соответствующего лицевого счета, хранится в деле организации.</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121. В случае изменения наименования организации, не вызванного реорганизацией, организация представляет вместе с Заявлением                                  на переоформление лицевого счета для учета операций неучастника бюджетного процесса Карточку образцов подписей к лицевому счету для учета операций неучастника бюджетного процесса.</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122. В случае изменения структуры номера лицевого счета для учета операций неучастника бюджетного процесса переоформление лицевого счета          для учета операций неучастника бюджетного процесса производится                            в соответствии с настоящим Порядком.</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123. Переоформление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124. Закрытие лицевого счета для учета операций неучастника бюджетного процесса осуществляется на основании </w:t>
      </w:r>
      <w:hyperlink r:id="rId19" w:anchor="Par3821#Par3821" w:history="1">
        <w:r w:rsidRPr="00C667E4">
          <w:rPr>
            <w:rFonts w:ascii="Times New Roman" w:eastAsia="Times New Roman" w:hAnsi="Times New Roman" w:cs="Times New Roman"/>
            <w:bCs/>
            <w:sz w:val="28"/>
            <w:szCs w:val="28"/>
            <w:lang w:eastAsia="ru-RU"/>
          </w:rPr>
          <w:t>Заявления</w:t>
        </w:r>
      </w:hyperlink>
      <w:r w:rsidRPr="00C667E4">
        <w:rPr>
          <w:rFonts w:ascii="Times New Roman" w:eastAsia="Times New Roman" w:hAnsi="Times New Roman" w:cs="Times New Roman"/>
          <w:bCs/>
          <w:sz w:val="28"/>
          <w:szCs w:val="28"/>
          <w:lang w:eastAsia="ru-RU"/>
        </w:rPr>
        <w:t xml:space="preserve"> на закрытие лицевого счета для учета операций неучастника бюджетного процесса               по форме согласно приложению № 43 к настоящему Порядку, представленного организацией в отдел Управления, в следующих случаях:</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а) реорганизации (ликвидации) организации;</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в иных случаях, предусмотренных бюджетным законодательством Российской Федерации и Республики Башкортостан.</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Заявление на закрытие лицевого счета для учета для учета операций неучастника бюджетного процесса хранится в деле организации.</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125. Проверка реквизитов, предусмотренных к заполнению                                    в представленном Заявлении на закрытие лицевого счета для учета операций неучастника бюджетного процесса, осуществляется в соответствии                     с настоящим Порядком.</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Проверяемые реквизиты Заявления на закрытие лицевого счета для учета операций неучастника бюджетного процесса должны соответствовать следующему требованию: Заявление на закрытие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В случае наличия в Заявлении на закрытие лицевого счета для учета операций неучастника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неучастника бюджетного процесса утвержденной настоящим Порядком форме, наличия исправлений в Заявлении на закрытие лицевого счета для учета операций неучастника бюджетного процесса указанные документы </w:t>
      </w:r>
      <w:r w:rsidRPr="00C667E4">
        <w:rPr>
          <w:rFonts w:ascii="Times New Roman" w:eastAsia="Times New Roman" w:hAnsi="Times New Roman" w:cs="Times New Roman"/>
          <w:bCs/>
          <w:sz w:val="28"/>
          <w:szCs w:val="28"/>
          <w:lang w:eastAsia="ru-RU"/>
        </w:rPr>
        <w:lastRenderedPageBreak/>
        <w:t>возвращаются с указанием причины возврата.</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126. На основании документов, представленных организацией для закрытия лицевого счета для учета операций неучастника бюджетного процесса и прошедших проверку в соответствии с требованиями установленными  пунктом 126 настоящего Порядка, финуправление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показателей, учтенных              на данном лицевом счете путем предоставления организации на бумажном носителе или в электронной форме в соответствии с договором об обмене электронными документами Отчета о состоянии лицевого счета для учета операций неучастника бюджетного процесса по форме согласно приложению № 41 к настоящему Порядку.</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C667E4">
        <w:rPr>
          <w:rFonts w:ascii="Times New Roman" w:eastAsia="Times New Roman" w:hAnsi="Times New Roman" w:cs="Times New Roman"/>
          <w:bCs/>
          <w:iCs/>
          <w:sz w:val="28"/>
          <w:szCs w:val="28"/>
          <w:lang w:eastAsia="ru-RU"/>
        </w:rPr>
        <w:t xml:space="preserve">127. Лицевой счет </w:t>
      </w:r>
      <w:r w:rsidRPr="00C667E4">
        <w:rPr>
          <w:rFonts w:ascii="Times New Roman" w:eastAsia="Times New Roman" w:hAnsi="Times New Roman" w:cs="Times New Roman"/>
          <w:bCs/>
          <w:sz w:val="28"/>
          <w:szCs w:val="28"/>
          <w:lang w:eastAsia="ru-RU"/>
        </w:rPr>
        <w:t>для учета операций неучастника бюджетного процесса</w:t>
      </w:r>
      <w:r w:rsidRPr="00C667E4">
        <w:rPr>
          <w:rFonts w:ascii="Times New Roman" w:eastAsia="Times New Roman" w:hAnsi="Times New Roman" w:cs="Times New Roman"/>
          <w:bCs/>
          <w:iCs/>
          <w:sz w:val="28"/>
          <w:szCs w:val="28"/>
          <w:lang w:eastAsia="ru-RU"/>
        </w:rPr>
        <w:t xml:space="preserve"> закрываются при отсутствии на них учтенных показателей                   и остатка денежных средств.</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При наличии на закрываемом лицевом счете для учета операций неучастника бюджетного процесса остатка денежных средств организация представляет вместе с Заявлением на закрытие лицевого счета для учета операций неучастника бюджетного процесса в установленном порядке расчетный документ на перечисление остатка денежных средств                        по назначению.</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Не позднее пяти рабочих дней после передачи в установленном порядке в течении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организации.</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w:t>
      </w:r>
      <w:hyperlink r:id="rId20" w:history="1">
        <w:r w:rsidRPr="00C667E4">
          <w:rPr>
            <w:rFonts w:ascii="Times New Roman" w:eastAsia="Times New Roman" w:hAnsi="Times New Roman" w:cs="Times New Roman"/>
            <w:bCs/>
            <w:sz w:val="28"/>
            <w:szCs w:val="28"/>
            <w:lang w:eastAsia="ru-RU"/>
          </w:rPr>
          <w:t>Заявления</w:t>
        </w:r>
      </w:hyperlink>
      <w:r w:rsidRPr="00C667E4">
        <w:rPr>
          <w:rFonts w:ascii="Times New Roman" w:eastAsia="Times New Roman" w:hAnsi="Times New Roman" w:cs="Times New Roman"/>
          <w:bCs/>
          <w:sz w:val="28"/>
          <w:szCs w:val="28"/>
          <w:lang w:eastAsia="ru-RU"/>
        </w:rPr>
        <w:t xml:space="preserve"> на закрытие лицевого счета для учета операций неучастника бюджетного процесса, оформленного уполномоченным работником отдела Управления.</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128. Закрытие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C667E4" w:rsidRPr="00C667E4" w:rsidRDefault="00C667E4" w:rsidP="00C667E4">
      <w:pPr>
        <w:widowControl w:val="0"/>
        <w:numPr>
          <w:ilvl w:val="0"/>
          <w:numId w:val="34"/>
        </w:numPr>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Порядок ведения лицевых счетов, открываемых в Финансовом органе. Порядок документооборота при ведении лицевых счетов</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129. Операции со средствами на лицевых счетах отражаются нарастающим итогом в пределах текущего финансового года.</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Показатели отражаются на лицевых счетах в структуре кодов бюджетной классификации.</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Операции отражаются на лицевых счетах на основании документов клиента и иных документов, определенных Министерством финансов Российской Федерации.</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lastRenderedPageBreak/>
        <w:t>130. На лицевом счете главного распорядителя (распорядителя) бюджетных средств отражаются следующие операции:</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а) получение:</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бюджетных ассигнований на текущий финансовый год и на плановый период;</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лимитов бюджетных обязательств на текущий финансовый год и на плановый период;</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предельных объемов финансирования;</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б) распределение:</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бюджетных ассигнований на текущий финансовый год и на плановый год;</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лимитов бюджетных обязательств на текущий финансовый год и на плановый период;</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предельных объемов финансирования.</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131. На лицевом счете получателя бюджетных средств отражаются следующие операции:</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а) доведение бюджетных данных:</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бюджетных ассигнований на текущий финансовый год и на плановый период;</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лимитов бюджетных обязательств на текущий финансовый год и на плановый период;</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предельных объемов финансирования на текущий финансовый год ;</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распределение лимитов бюджетных обязательств на текущий финансовый год и на плановый период;</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б) операции с бюджетными средствами:</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постановка на учет бюджетных обязательств текущего финансового года и планового периода;</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выплаты </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поступление средств</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132. На лицевом счете по учету средств, поступающих во временное распоряжение получателя бюджетных средств, отражаются следующие операции:</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поступление средств;</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выплаты.</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133.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получение бюджетных ассигнований на текущий финансовый год и на плановый период;</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распределение бюджетных ассигнований на текущий финансовый год и на плановый период.</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134.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lastRenderedPageBreak/>
        <w:t>135. На лицевом счете администратора источников внутреннего финансирования дефицита бюджета отражаются следующие операции:</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получение бюджетных ассигнований на текущий финансовый год и на плановый период;</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поступление средств;</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выплаты.</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136.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137. На лицевом счете иного получателя бюджетных средств отражаются следующие операции:</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а) доведение бюджетных данных:</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бюджетных ассигнований на текущий финансовый год и на плановый период;</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лимитов бюджетных обязательств на текущий финансовый год и на плановый период;</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предельных объемов финансирования всего;</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б) операции с бюджетными средствами:</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суммы выплат;</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суммы поступлений.</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138.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операции, отражаемые на лицевом счете получателя бюджетных средств.</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139. Операции по возврату средств, поступивших во временное распоряжение получателя бюджетных средств, осуществляются Финансовым органом на основании заявки на возврат, оформленной в установленном порядке.</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Финансовым органом на основании заявки на кассовый расход, предоставленной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140.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Совета о бюджете сельского поселения  Скворчихинский  сельсовет </w:t>
      </w:r>
      <w:r w:rsidRPr="00C667E4">
        <w:rPr>
          <w:rFonts w:ascii="Times New Roman" w:eastAsia="Times New Roman" w:hAnsi="Times New Roman" w:cs="Times New Roman"/>
          <w:bCs/>
          <w:iCs/>
          <w:sz w:val="28"/>
          <w:szCs w:val="28"/>
          <w:lang w:eastAsia="ru-RU"/>
        </w:rPr>
        <w:t>муниципального района Ишимбайский район</w:t>
      </w:r>
      <w:r w:rsidRPr="00C667E4">
        <w:rPr>
          <w:rFonts w:ascii="Times New Roman" w:eastAsia="Times New Roman" w:hAnsi="Times New Roman" w:cs="Times New Roman"/>
          <w:bCs/>
          <w:sz w:val="28"/>
          <w:szCs w:val="28"/>
          <w:lang w:eastAsia="ru-RU"/>
        </w:rPr>
        <w:t xml:space="preserve"> Республики Башкортостан.</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667E4" w:rsidRPr="00C667E4" w:rsidRDefault="00C667E4" w:rsidP="00C667E4">
      <w:pPr>
        <w:widowControl w:val="0"/>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Документооборот при ведении лицевых счетов</w:t>
      </w:r>
    </w:p>
    <w:p w:rsidR="00C667E4" w:rsidRPr="00C667E4" w:rsidRDefault="00C667E4" w:rsidP="00C667E4">
      <w:pPr>
        <w:widowControl w:val="0"/>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141. По операциям, учтенным на лицевых счетах клиентов, осуществляется сверка (далее - сверка).</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lastRenderedPageBreak/>
        <w:t>Сверка производится путем предоставления клиенту на бумажном носителе или в электронном виде с применением ЭЦП в соответствии с договором об обмене электронными документами, заключенным между Финансовым органом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Сверка по лицевому счету иного получателя бюджетных средств производится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электронном виде с применением ЭЦП, в ведении которого находится иной получатель бюджетных средств.</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142. Выписки из лицевых счетов формируются по всем видам лицевых счетов, открытым в Финансовом органе, в разрезе первичных документов по операциям за данный операционный день.</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Выписки из лицевых счетов предоставляются не позднее следующего операционного дня после совершения операции (подтверждения Отделом № 66 Управления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При необходимости подтверждения операций, произведенных на лицевом счете при электронном документообороте с применением ЭЦП, указанная отметка проставляется Финансовым органом на копиях документов на бумажном носителе, предоставленных клиентом в Финансовый орган,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органа.</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Вместе с Выпиской из соответствующего лицевого счета формируются и предоставляются клиенту:</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приложение к выписке из лицевого счета главного распорядителя (распорядителя) бюджетных средств по форме согласно приложению № 19 к настоящему Порядку;</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приложение к выписке из лицевого счета получателя бюджетных средств по форме согласно приложению № 20 к настоящему Порядку;</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приложение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21 к настоящему Порядку;</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приложение к выписке из лицевого счета администратора источников финансирования дефицита бюджета по форме согласно приложению № 22 к настоящему Порядку;</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приложение к выписке из лицевого счета иного получателя бюджетных средств по форме согласно приложению № 23 к настоящему Порядку.</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Приложения к выпискам из соответствующих лицевых счетов формируются в разрезе кодов бюджетной классификации и (или) иных аналитических </w:t>
      </w:r>
      <w:r w:rsidRPr="00C667E4">
        <w:rPr>
          <w:rFonts w:ascii="Times New Roman" w:eastAsia="Times New Roman" w:hAnsi="Times New Roman" w:cs="Times New Roman"/>
          <w:bCs/>
          <w:sz w:val="28"/>
          <w:szCs w:val="28"/>
          <w:lang w:eastAsia="ru-RU"/>
        </w:rPr>
        <w:lastRenderedPageBreak/>
        <w:t>признаков по всем видам лицевых счетов, открытых в Финансовом органе, за исключением лицевых счетов по учету средств, поступающих во временное распоряжение получателя бюджетных средств.</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бюджетных средств и приложения к выписке из лицевого счета получателя бюджетных средств.</w:t>
      </w:r>
    </w:p>
    <w:p w:rsidR="00C667E4" w:rsidRPr="00C667E4" w:rsidRDefault="00C667E4" w:rsidP="00C667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поступивших из федерального бюджета, по форме согласно приложению N 44 к настоящему Порядку.</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143.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установленном порядке, либо в соответствии с решением начальника Финансового органа (или иного уполномоченного лица) и письменным заявлением клиента произвольной формы.</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предоставленная доверенность хранится в деле клиента.</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144. Не позднее третьего рабочего дня следующего за отчетным месяцем клиентам предоставляются отчеты о состоянии лицевого счета в электронном виде с применением ЭЦП.</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за отчетным, по всем видам лицевых счетов.</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бюджетных средств.</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По состоянию на 1 января очередного финансового года по операциям с бюджетными данными  клиентам направляются отчеты о состоянии лицевых счетов на очередной финансовый год по формам согласно </w:t>
      </w:r>
      <w:hyperlink r:id="rId21" w:history="1">
        <w:r w:rsidRPr="00C667E4">
          <w:rPr>
            <w:rFonts w:ascii="Times New Roman" w:eastAsia="Times New Roman" w:hAnsi="Times New Roman" w:cs="Times New Roman"/>
            <w:bCs/>
            <w:color w:val="000000"/>
            <w:sz w:val="28"/>
            <w:szCs w:val="28"/>
            <w:u w:val="single"/>
            <w:lang w:eastAsia="ru-RU"/>
          </w:rPr>
          <w:t>приложению № 13</w:t>
        </w:r>
      </w:hyperlink>
      <w:r w:rsidRPr="00C667E4">
        <w:rPr>
          <w:rFonts w:ascii="Times New Roman" w:eastAsia="Times New Roman" w:hAnsi="Times New Roman" w:cs="Times New Roman"/>
          <w:bCs/>
          <w:color w:val="000000"/>
          <w:sz w:val="28"/>
          <w:szCs w:val="28"/>
          <w:lang w:eastAsia="ru-RU"/>
        </w:rPr>
        <w:t xml:space="preserve">, </w:t>
      </w:r>
      <w:hyperlink r:id="rId22" w:history="1">
        <w:r w:rsidRPr="00C667E4">
          <w:rPr>
            <w:rFonts w:ascii="Times New Roman" w:eastAsia="Times New Roman" w:hAnsi="Times New Roman" w:cs="Times New Roman"/>
            <w:bCs/>
            <w:color w:val="000000"/>
            <w:sz w:val="28"/>
            <w:szCs w:val="28"/>
            <w:u w:val="single"/>
            <w:lang w:eastAsia="ru-RU"/>
          </w:rPr>
          <w:t>№ 14</w:t>
        </w:r>
      </w:hyperlink>
      <w:r w:rsidRPr="00C667E4">
        <w:rPr>
          <w:rFonts w:ascii="Times New Roman" w:eastAsia="Times New Roman" w:hAnsi="Times New Roman" w:cs="Times New Roman"/>
          <w:bCs/>
          <w:color w:val="000000"/>
          <w:sz w:val="28"/>
          <w:szCs w:val="28"/>
          <w:lang w:eastAsia="ru-RU"/>
        </w:rPr>
        <w:t xml:space="preserve">, </w:t>
      </w:r>
      <w:hyperlink r:id="rId23" w:history="1">
        <w:r w:rsidRPr="00C667E4">
          <w:rPr>
            <w:rFonts w:ascii="Times New Roman" w:eastAsia="Times New Roman" w:hAnsi="Times New Roman" w:cs="Times New Roman"/>
            <w:bCs/>
            <w:color w:val="000000"/>
            <w:sz w:val="28"/>
            <w:szCs w:val="28"/>
            <w:u w:val="single"/>
            <w:lang w:eastAsia="ru-RU"/>
          </w:rPr>
          <w:t>№ 16</w:t>
        </w:r>
      </w:hyperlink>
      <w:r w:rsidRPr="00C667E4">
        <w:rPr>
          <w:rFonts w:ascii="Times New Roman" w:eastAsia="Times New Roman" w:hAnsi="Times New Roman" w:cs="Times New Roman"/>
          <w:bCs/>
          <w:color w:val="000000"/>
          <w:sz w:val="28"/>
          <w:szCs w:val="28"/>
          <w:lang w:eastAsia="ru-RU"/>
        </w:rPr>
        <w:t xml:space="preserve">, </w:t>
      </w:r>
      <w:hyperlink r:id="rId24" w:history="1">
        <w:r w:rsidRPr="00C667E4">
          <w:rPr>
            <w:rFonts w:ascii="Times New Roman" w:eastAsia="Times New Roman" w:hAnsi="Times New Roman" w:cs="Times New Roman"/>
            <w:bCs/>
            <w:color w:val="000000"/>
            <w:sz w:val="28"/>
            <w:szCs w:val="28"/>
            <w:u w:val="single"/>
            <w:lang w:eastAsia="ru-RU"/>
          </w:rPr>
          <w:t>№ 17</w:t>
        </w:r>
      </w:hyperlink>
      <w:r w:rsidRPr="00C667E4">
        <w:rPr>
          <w:rFonts w:ascii="Times New Roman" w:eastAsia="Times New Roman" w:hAnsi="Times New Roman" w:cs="Times New Roman"/>
          <w:bCs/>
          <w:color w:val="000000"/>
          <w:sz w:val="28"/>
          <w:szCs w:val="28"/>
          <w:lang w:eastAsia="ru-RU"/>
        </w:rPr>
        <w:t xml:space="preserve">, </w:t>
      </w:r>
      <w:hyperlink r:id="rId25" w:history="1">
        <w:r w:rsidRPr="00C667E4">
          <w:rPr>
            <w:rFonts w:ascii="Times New Roman" w:eastAsia="Times New Roman" w:hAnsi="Times New Roman" w:cs="Times New Roman"/>
            <w:bCs/>
            <w:color w:val="000000"/>
            <w:sz w:val="28"/>
            <w:szCs w:val="28"/>
            <w:u w:val="single"/>
            <w:lang w:eastAsia="ru-RU"/>
          </w:rPr>
          <w:t>№ 18</w:t>
        </w:r>
      </w:hyperlink>
      <w:r w:rsidRPr="00C667E4">
        <w:rPr>
          <w:rFonts w:ascii="Times New Roman" w:eastAsia="Times New Roman" w:hAnsi="Times New Roman" w:cs="Times New Roman"/>
          <w:bCs/>
          <w:sz w:val="28"/>
          <w:szCs w:val="28"/>
          <w:lang w:eastAsia="ru-RU"/>
        </w:rPr>
        <w:t xml:space="preserve"> к настоящему Порядку.</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145.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начальника Финансового органа (или иного уполномоченного лица).</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w:t>
      </w:r>
      <w:r w:rsidRPr="00C667E4">
        <w:rPr>
          <w:rFonts w:ascii="Times New Roman" w:eastAsia="Times New Roman" w:hAnsi="Times New Roman" w:cs="Times New Roman"/>
          <w:bCs/>
          <w:sz w:val="28"/>
          <w:szCs w:val="28"/>
          <w:lang w:eastAsia="ru-RU"/>
        </w:rPr>
        <w:lastRenderedPageBreak/>
        <w:t>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146.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При электронном документообороте хранение указанных документов осуществляется в порядке, установленном регламентом.</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147. Клиент обязан письменно сообщить Финансовому органу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а также не отраженных в его лицевом счете. При не 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148. Распределение и закрепление конкретных обязанностей за работниками Финансового органа в части обслуживания ими лицевых счетов и осуществления учета операций на лицевых счетах осуществляется в соответствии с установленным Финансовым органом регламентом.</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149. Финансовый орган устанавливают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К числу таких работников относятся работники, занятые приемом, оформлением, контролем, выдачей расчетных документов, внутриказначейских документов, отражающих движение средств бюджета на балансовых счетах по учету исполнения бюджета или лицевых счетах.</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150.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Финансовым органом в соответствии с требованиями, установленными </w:t>
      </w:r>
      <w:hyperlink r:id="rId26" w:history="1">
        <w:r w:rsidRPr="00C667E4">
          <w:rPr>
            <w:rFonts w:ascii="Times New Roman" w:eastAsia="Times New Roman" w:hAnsi="Times New Roman" w:cs="Times New Roman"/>
            <w:bCs/>
            <w:color w:val="000000"/>
            <w:sz w:val="28"/>
            <w:szCs w:val="28"/>
            <w:u w:val="single"/>
            <w:lang w:eastAsia="ru-RU"/>
          </w:rPr>
          <w:t>законодательством</w:t>
        </w:r>
      </w:hyperlink>
      <w:r w:rsidRPr="00C667E4">
        <w:rPr>
          <w:rFonts w:ascii="Times New Roman" w:eastAsia="Times New Roman" w:hAnsi="Times New Roman" w:cs="Times New Roman"/>
          <w:bCs/>
          <w:sz w:val="28"/>
          <w:szCs w:val="28"/>
          <w:lang w:eastAsia="ru-RU"/>
        </w:rPr>
        <w:t xml:space="preserve"> Российской Федерации о государственной тайне.</w:t>
      </w:r>
    </w:p>
    <w:p w:rsidR="00C667E4" w:rsidRPr="00C667E4" w:rsidRDefault="00C667E4" w:rsidP="00C667E4">
      <w:pPr>
        <w:keepNext/>
        <w:keepLines/>
        <w:widowControl w:val="0"/>
        <w:autoSpaceDE w:val="0"/>
        <w:autoSpaceDN w:val="0"/>
        <w:adjustRightInd w:val="0"/>
        <w:spacing w:after="0" w:line="240" w:lineRule="auto"/>
        <w:jc w:val="both"/>
        <w:outlineLvl w:val="1"/>
        <w:rPr>
          <w:rFonts w:ascii="Times New Roman" w:eastAsia="Times New Roman" w:hAnsi="Times New Roman" w:cs="Times New Roman"/>
          <w:bCs/>
          <w:kern w:val="28"/>
          <w:position w:val="8"/>
          <w:sz w:val="28"/>
          <w:szCs w:val="28"/>
          <w:lang w:val="x-none" w:eastAsia="x-none"/>
        </w:rPr>
      </w:pPr>
    </w:p>
    <w:p w:rsidR="00C667E4" w:rsidRPr="00C667E4" w:rsidRDefault="00C667E4" w:rsidP="00C667E4">
      <w:pPr>
        <w:keepNext/>
        <w:keepLines/>
        <w:widowControl w:val="0"/>
        <w:numPr>
          <w:ilvl w:val="0"/>
          <w:numId w:val="34"/>
        </w:numPr>
        <w:autoSpaceDE w:val="0"/>
        <w:autoSpaceDN w:val="0"/>
        <w:adjustRightInd w:val="0"/>
        <w:spacing w:after="0" w:line="240" w:lineRule="auto"/>
        <w:jc w:val="both"/>
        <w:outlineLvl w:val="1"/>
        <w:rPr>
          <w:rFonts w:ascii="Times New Roman" w:eastAsia="Times New Roman" w:hAnsi="Times New Roman" w:cs="Times New Roman"/>
          <w:bCs/>
          <w:kern w:val="28"/>
          <w:position w:val="8"/>
          <w:sz w:val="28"/>
          <w:szCs w:val="28"/>
          <w:lang w:val="x-none" w:eastAsia="x-none"/>
        </w:rPr>
      </w:pPr>
      <w:r w:rsidRPr="00C667E4">
        <w:rPr>
          <w:rFonts w:ascii="Times New Roman" w:eastAsia="Times New Roman" w:hAnsi="Times New Roman" w:cs="Times New Roman"/>
          <w:bCs/>
          <w:kern w:val="28"/>
          <w:position w:val="8"/>
          <w:sz w:val="28"/>
          <w:szCs w:val="28"/>
          <w:lang w:val="x-none" w:eastAsia="x-none"/>
        </w:rPr>
        <w:t>Указания по заполнению форм документов, представленных в приложениях к Порядку</w:t>
      </w:r>
    </w:p>
    <w:p w:rsidR="00C667E4" w:rsidRPr="00C667E4" w:rsidRDefault="00C667E4" w:rsidP="00C667E4">
      <w:pPr>
        <w:widowControl w:val="0"/>
        <w:autoSpaceDE w:val="0"/>
        <w:autoSpaceDN w:val="0"/>
        <w:adjustRightInd w:val="0"/>
        <w:spacing w:after="0" w:line="240" w:lineRule="auto"/>
        <w:jc w:val="both"/>
        <w:rPr>
          <w:rFonts w:ascii="Arial" w:eastAsia="Times New Roman" w:hAnsi="Arial" w:cs="Times New Roman"/>
          <w:bCs/>
          <w:spacing w:val="-5"/>
          <w:lang w:eastAsia="ru-RU"/>
        </w:rPr>
      </w:pP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bookmarkStart w:id="8" w:name="_Toc161817602"/>
      <w:r w:rsidRPr="00C667E4">
        <w:rPr>
          <w:rFonts w:ascii="Times New Roman" w:eastAsia="Times New Roman" w:hAnsi="Times New Roman" w:cs="Times New Roman"/>
          <w:bCs/>
          <w:sz w:val="28"/>
          <w:szCs w:val="28"/>
          <w:lang w:eastAsia="ru-RU"/>
        </w:rPr>
        <w:t>151. Заполнение заявления на открытие лицевого счета</w:t>
      </w:r>
      <w:bookmarkEnd w:id="8"/>
      <w:r w:rsidRPr="00C667E4">
        <w:rPr>
          <w:rFonts w:ascii="Times New Roman" w:eastAsia="Times New Roman" w:hAnsi="Times New Roman" w:cs="Times New Roman"/>
          <w:bCs/>
          <w:sz w:val="28"/>
          <w:szCs w:val="28"/>
          <w:lang w:eastAsia="ru-RU"/>
        </w:rPr>
        <w:t xml:space="preserve"> осуществляется следующим образом.</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Заявление на открытие лицевого счета заполняется клиентом за исключением части «Отметка Ф</w:t>
      </w:r>
      <w:r w:rsidRPr="00C667E4">
        <w:rPr>
          <w:rFonts w:ascii="Times New Roman" w:eastAsia="Times New Roman" w:hAnsi="Times New Roman" w:cs="Times New Roman"/>
          <w:sz w:val="28"/>
          <w:szCs w:val="28"/>
          <w:lang w:eastAsia="ru-RU"/>
        </w:rPr>
        <w:t xml:space="preserve">инансового органа </w:t>
      </w:r>
      <w:r w:rsidRPr="00C667E4">
        <w:rPr>
          <w:rFonts w:ascii="Times New Roman" w:eastAsia="Times New Roman" w:hAnsi="Times New Roman" w:cs="Times New Roman"/>
          <w:bCs/>
          <w:sz w:val="28"/>
          <w:szCs w:val="28"/>
          <w:lang w:eastAsia="ru-RU"/>
        </w:rPr>
        <w:t>об открытии лицевого счета №».</w:t>
      </w:r>
    </w:p>
    <w:p w:rsidR="00C667E4" w:rsidRPr="00C667E4" w:rsidRDefault="00C667E4" w:rsidP="00C667E4">
      <w:pPr>
        <w:widowControl w:val="0"/>
        <w:autoSpaceDE w:val="0"/>
        <w:autoSpaceDN w:val="0"/>
        <w:adjustRightInd w:val="0"/>
        <w:spacing w:after="0" w:line="240" w:lineRule="auto"/>
        <w:ind w:firstLine="485"/>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заголовочной части формы документа указываются:</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дата составления документа, с отражением в кодовой зоне даты в формате </w:t>
      </w:r>
      <w:r w:rsidRPr="00C667E4">
        <w:rPr>
          <w:rFonts w:ascii="Times New Roman" w:eastAsia="Times New Roman" w:hAnsi="Times New Roman" w:cs="Times New Roman"/>
          <w:bCs/>
          <w:sz w:val="28"/>
          <w:szCs w:val="28"/>
          <w:lang w:eastAsia="ru-RU"/>
        </w:rPr>
        <w:lastRenderedPageBreak/>
        <w:t>«день, месяц, год» (00.00.0000);</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для участника бюджетного процесса бюджета сельского поселения  Скворчихинский  сельсовет </w:t>
      </w:r>
      <w:r w:rsidRPr="00C667E4">
        <w:rPr>
          <w:rFonts w:ascii="Times New Roman" w:eastAsia="Times New Roman" w:hAnsi="Times New Roman" w:cs="Times New Roman"/>
          <w:bCs/>
          <w:iCs/>
          <w:sz w:val="28"/>
          <w:szCs w:val="28"/>
          <w:lang w:eastAsia="ru-RU"/>
        </w:rPr>
        <w:t>муниципального района Ишимбайский район</w:t>
      </w:r>
      <w:r w:rsidRPr="00C667E4">
        <w:rPr>
          <w:rFonts w:ascii="Times New Roman" w:eastAsia="Times New Roman" w:hAnsi="Times New Roman" w:cs="Times New Roman"/>
          <w:bCs/>
          <w:sz w:val="28"/>
          <w:szCs w:val="28"/>
          <w:lang w:eastAsia="ru-RU"/>
        </w:rPr>
        <w:t xml:space="preserve"> Республики Башкортостан - кода по Сводному реестру, ИНН и КПП;</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для иного получателя средств бюджета  сельского поселения  Скворчихинский  сельсовет  </w:t>
      </w:r>
      <w:r w:rsidRPr="00C667E4">
        <w:rPr>
          <w:rFonts w:ascii="Times New Roman" w:eastAsia="Times New Roman" w:hAnsi="Times New Roman" w:cs="Times New Roman"/>
          <w:bCs/>
          <w:iCs/>
          <w:sz w:val="28"/>
          <w:szCs w:val="28"/>
          <w:lang w:eastAsia="ru-RU"/>
        </w:rPr>
        <w:t>муниципального района Ишимбайский район</w:t>
      </w:r>
      <w:r w:rsidRPr="00C667E4">
        <w:rPr>
          <w:rFonts w:ascii="Times New Roman" w:eastAsia="Times New Roman" w:hAnsi="Times New Roman" w:cs="Times New Roman"/>
          <w:bCs/>
          <w:sz w:val="28"/>
          <w:szCs w:val="28"/>
          <w:lang w:eastAsia="ru-RU"/>
        </w:rPr>
        <w:t xml:space="preserve"> Республики Башкортостан - кода по Сводному реестру, ИНН и КПП.</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Строка «Наименование иного получателя» заполняется в случае оформления главным распорядителем (распорядителем) бюджетных средств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 строке «Финансовый орган» полное наименование Ф</w:t>
      </w:r>
      <w:r w:rsidRPr="00C667E4">
        <w:rPr>
          <w:rFonts w:ascii="Times New Roman" w:eastAsia="Times New Roman" w:hAnsi="Times New Roman" w:cs="Times New Roman"/>
          <w:sz w:val="28"/>
          <w:szCs w:val="28"/>
          <w:lang w:eastAsia="ru-RU"/>
        </w:rPr>
        <w:t xml:space="preserve">инансового органа </w:t>
      </w:r>
      <w:r w:rsidRPr="00C667E4">
        <w:rPr>
          <w:rFonts w:ascii="Times New Roman" w:eastAsia="Times New Roman" w:hAnsi="Times New Roman" w:cs="Times New Roman"/>
          <w:bCs/>
          <w:sz w:val="28"/>
          <w:szCs w:val="28"/>
          <w:lang w:eastAsia="ru-RU"/>
        </w:rPr>
        <w:t>по месту предоставления заявления на открытие лицевого счета.</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заявительной надписи «Прошу открыть лицевой счет» указывается вид лицевого счета (виды лицевых счетов) с отражением в кодовой зоне содержательной части заявления на открытие лицевого счета кода соответствующего вида лицевого счета (кодов соответствующих видов лицевых счетов).</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Заявление на открытие лицевого счета заверяется:</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Отметка Ф</w:t>
      </w:r>
      <w:r w:rsidRPr="00C667E4">
        <w:rPr>
          <w:rFonts w:ascii="Times New Roman" w:eastAsia="Times New Roman" w:hAnsi="Times New Roman" w:cs="Times New Roman"/>
          <w:sz w:val="28"/>
          <w:szCs w:val="28"/>
          <w:lang w:eastAsia="ru-RU"/>
        </w:rPr>
        <w:t xml:space="preserve">инансового органа </w:t>
      </w:r>
      <w:r w:rsidRPr="00C667E4">
        <w:rPr>
          <w:rFonts w:ascii="Times New Roman" w:eastAsia="Times New Roman" w:hAnsi="Times New Roman" w:cs="Times New Roman"/>
          <w:bCs/>
          <w:sz w:val="28"/>
          <w:szCs w:val="28"/>
          <w:lang w:eastAsia="ru-RU"/>
        </w:rPr>
        <w:t>об открытии лицевого счета заполняется следующим образом.</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заголовке отметки Ф</w:t>
      </w:r>
      <w:r w:rsidRPr="00C667E4">
        <w:rPr>
          <w:rFonts w:ascii="Times New Roman" w:eastAsia="Times New Roman" w:hAnsi="Times New Roman" w:cs="Times New Roman"/>
          <w:sz w:val="28"/>
          <w:szCs w:val="28"/>
          <w:lang w:eastAsia="ru-RU"/>
        </w:rPr>
        <w:t xml:space="preserve">инансового органа </w:t>
      </w:r>
      <w:r w:rsidRPr="00C667E4">
        <w:rPr>
          <w:rFonts w:ascii="Times New Roman" w:eastAsia="Times New Roman" w:hAnsi="Times New Roman" w:cs="Times New Roman"/>
          <w:bCs/>
          <w:sz w:val="28"/>
          <w:szCs w:val="28"/>
          <w:lang w:eastAsia="ru-RU"/>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предоставленным клиентом.</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Отметка Ф</w:t>
      </w:r>
      <w:r w:rsidRPr="00C667E4">
        <w:rPr>
          <w:rFonts w:ascii="Times New Roman" w:eastAsia="Times New Roman" w:hAnsi="Times New Roman" w:cs="Times New Roman"/>
          <w:sz w:val="28"/>
          <w:szCs w:val="28"/>
          <w:lang w:eastAsia="ru-RU"/>
        </w:rPr>
        <w:t xml:space="preserve">инансового органа </w:t>
      </w:r>
      <w:r w:rsidRPr="00C667E4">
        <w:rPr>
          <w:rFonts w:ascii="Times New Roman" w:eastAsia="Times New Roman" w:hAnsi="Times New Roman" w:cs="Times New Roman"/>
          <w:bCs/>
          <w:sz w:val="28"/>
          <w:szCs w:val="28"/>
          <w:lang w:eastAsia="ru-RU"/>
        </w:rPr>
        <w:t>об открытии лицевого счета заверяется:</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подписью руководителя Ф</w:t>
      </w:r>
      <w:r w:rsidRPr="00C667E4">
        <w:rPr>
          <w:rFonts w:ascii="Times New Roman" w:eastAsia="Times New Roman" w:hAnsi="Times New Roman" w:cs="Times New Roman"/>
          <w:sz w:val="28"/>
          <w:szCs w:val="28"/>
          <w:lang w:eastAsia="ru-RU"/>
        </w:rPr>
        <w:t>инансового органа</w:t>
      </w:r>
      <w:r w:rsidRPr="00C667E4">
        <w:rPr>
          <w:rFonts w:ascii="Times New Roman" w:eastAsia="Times New Roman" w:hAnsi="Times New Roman" w:cs="Times New Roman"/>
          <w:bCs/>
          <w:sz w:val="28"/>
          <w:szCs w:val="28"/>
          <w:lang w:eastAsia="ru-RU"/>
        </w:rPr>
        <w:t xml:space="preserve"> (или иного уполномоченного лица)</w:t>
      </w:r>
      <w:r w:rsidRPr="00C667E4">
        <w:rPr>
          <w:rFonts w:ascii="Times New Roman" w:eastAsia="Times New Roman" w:hAnsi="Times New Roman" w:cs="Times New Roman"/>
          <w:sz w:val="28"/>
          <w:szCs w:val="28"/>
          <w:lang w:eastAsia="ru-RU"/>
        </w:rPr>
        <w:t xml:space="preserve">, </w:t>
      </w:r>
      <w:r w:rsidRPr="00C667E4">
        <w:rPr>
          <w:rFonts w:ascii="Times New Roman" w:eastAsia="Times New Roman" w:hAnsi="Times New Roman" w:cs="Times New Roman"/>
          <w:bCs/>
          <w:sz w:val="28"/>
          <w:szCs w:val="28"/>
          <w:lang w:eastAsia="ru-RU"/>
        </w:rPr>
        <w:t>с указанием расшифровки подписи, содержащей фамилию и инициалы;</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подписью уполномоченного работника Финансового органа, ответственного за правильность осуществления проверки заявления на открытие лицевого счета и предоставленных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lastRenderedPageBreak/>
        <w:t>151.1.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«Отметка Финансового органа об открытии лицевого счета №», которая заполняется Финансовым органом;</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предоставляет в ходатайство вышестоящей организации об открытии ему в случаях, установленных законодательством Российской Федерации и Республики Башкортостан, лицевого счета для учета операций бюджетного учреждения (автономного учреждения), заверенное подписями руководителя и главного бухгалтера вышестоящей организации.</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заголовочной части формы документа указываются:</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дата составления документа, с отражением в кодовой зоне даты в формате «день, месяц, год» (00.00.0000);</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 строке «Наименование организации» - полное наименование организации, с отражением в кодовой зоне его ИНН, КПП и кода по ОКПО;</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содержательной части формы документа после записи «Прошу открыть лицевой счет» указывается вид лицевого счета – в соответствии с видами лицевого счета, предусмотренными пунктом 5 настоящего Порядка с отражением в кодовой зоне кода лицевого счета для учета операций бюджетного учреждения (автономного учреждения).</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Заявление на открытие лицевого счета для учета операций бюджетного учреждения (автономного учреждения) заверяется:</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 </w:t>
      </w:r>
      <w:bookmarkStart w:id="9" w:name="_Toc161817603"/>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151.2 Заявление на открытие лицевого счета для учета операций неучастника бюджетного процесса заполняется организацией,                             за исключением частей:</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«Отметка финансового управления                    об открытии лицевого счета </w:t>
      </w:r>
      <w:r w:rsidRPr="00C667E4">
        <w:rPr>
          <w:rFonts w:ascii="Times New Roman" w:eastAsia="Times New Roman" w:hAnsi="Times New Roman" w:cs="Times New Roman"/>
          <w:bCs/>
          <w:sz w:val="28"/>
          <w:szCs w:val="28"/>
          <w:lang w:eastAsia="ru-RU"/>
        </w:rPr>
        <w:lastRenderedPageBreak/>
        <w:t>№», которая заполняется отделом исполнения;</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заголовочной части формы документа указываются:</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дата составления документа с отражением в кодовой зоне даты                  в формате «день, месяц, год» (00.00.0000);</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 строке «Наименование организации» - полное наименование организации с отражением в кодовой зоне его ИНН, КПП и кода по ОКПО;</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r:id="rId27" w:anchor="Par120#Par120" w:history="1">
        <w:r w:rsidRPr="00C667E4">
          <w:rPr>
            <w:rFonts w:ascii="Times New Roman" w:eastAsia="Times New Roman" w:hAnsi="Times New Roman" w:cs="Times New Roman"/>
            <w:bCs/>
            <w:color w:val="0000FF"/>
            <w:sz w:val="28"/>
            <w:szCs w:val="28"/>
            <w:u w:val="single"/>
            <w:lang w:eastAsia="ru-RU"/>
          </w:rPr>
          <w:t>пунктом 5</w:t>
        </w:r>
      </w:hyperlink>
      <w:r w:rsidRPr="00C667E4">
        <w:rPr>
          <w:rFonts w:ascii="Times New Roman" w:eastAsia="Times New Roman" w:hAnsi="Times New Roman" w:cs="Times New Roman"/>
          <w:bCs/>
          <w:sz w:val="28"/>
          <w:szCs w:val="28"/>
          <w:lang w:eastAsia="ru-RU"/>
        </w:rPr>
        <w:t xml:space="preserve"> настоящего Порядка с отражением в кодовой зоне кода лицевого счета для учета операций неучастника бюджетного процесса.</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по </w:t>
      </w:r>
      <w:hyperlink r:id="rId28" w:history="1">
        <w:r w:rsidRPr="00C667E4">
          <w:rPr>
            <w:rFonts w:ascii="Times New Roman" w:eastAsia="Times New Roman" w:hAnsi="Times New Roman" w:cs="Times New Roman"/>
            <w:bCs/>
            <w:color w:val="0000FF"/>
            <w:sz w:val="28"/>
            <w:szCs w:val="28"/>
            <w:u w:val="single"/>
            <w:lang w:eastAsia="ru-RU"/>
          </w:rPr>
          <w:t>строке</w:t>
        </w:r>
      </w:hyperlink>
      <w:r w:rsidRPr="00C667E4">
        <w:rPr>
          <w:rFonts w:ascii="Times New Roman" w:eastAsia="Times New Roman" w:hAnsi="Times New Roman" w:cs="Times New Roman"/>
          <w:bCs/>
          <w:sz w:val="28"/>
          <w:szCs w:val="28"/>
          <w:lang w:eastAsia="ru-RU"/>
        </w:rPr>
        <w:t xml:space="preserve"> «Основание для открытия лицевого счета» - наименование документа, в соответствии с которым открывается лицевой счет для учета операций неучастника бюджетного процесса, с отражением в кодовой зоне номера и даты данного документа в формате «день, месяц, год» (00.00.0000).</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Заявление на открытие лицевого счета для учета операций неучастника бюджетного процесса заверяется:</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неучастника бюджетного процесса</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color w:val="000000"/>
          <w:sz w:val="28"/>
          <w:szCs w:val="28"/>
          <w:lang w:eastAsia="ru-RU"/>
        </w:rPr>
        <w:t>152</w:t>
      </w:r>
      <w:r w:rsidRPr="00C667E4">
        <w:rPr>
          <w:rFonts w:ascii="Times New Roman" w:eastAsia="Times New Roman" w:hAnsi="Times New Roman" w:cs="Times New Roman"/>
          <w:bCs/>
          <w:color w:val="FF0000"/>
          <w:sz w:val="28"/>
          <w:szCs w:val="28"/>
          <w:lang w:eastAsia="ru-RU"/>
        </w:rPr>
        <w:t>.</w:t>
      </w:r>
      <w:r w:rsidRPr="00C667E4">
        <w:rPr>
          <w:rFonts w:ascii="Times New Roman" w:eastAsia="Times New Roman" w:hAnsi="Times New Roman" w:cs="Times New Roman"/>
          <w:bCs/>
          <w:sz w:val="28"/>
          <w:szCs w:val="28"/>
          <w:lang w:eastAsia="ru-RU"/>
        </w:rPr>
        <w:t xml:space="preserve"> Формирование карточки образцов подписей</w:t>
      </w:r>
      <w:bookmarkEnd w:id="9"/>
      <w:r w:rsidRPr="00C667E4">
        <w:rPr>
          <w:rFonts w:ascii="Times New Roman" w:eastAsia="Times New Roman" w:hAnsi="Times New Roman" w:cs="Times New Roman"/>
          <w:bCs/>
          <w:sz w:val="28"/>
          <w:szCs w:val="28"/>
          <w:lang w:eastAsia="ru-RU"/>
        </w:rPr>
        <w:t xml:space="preserve"> к лицевым счетам осуществляется клиентом Ф</w:t>
      </w:r>
      <w:r w:rsidRPr="00C667E4">
        <w:rPr>
          <w:rFonts w:ascii="Times New Roman" w:eastAsia="Times New Roman" w:hAnsi="Times New Roman" w:cs="Times New Roman"/>
          <w:sz w:val="28"/>
          <w:szCs w:val="28"/>
          <w:lang w:eastAsia="ru-RU"/>
        </w:rPr>
        <w:t xml:space="preserve">инансового органа, </w:t>
      </w:r>
      <w:r w:rsidRPr="00C667E4">
        <w:rPr>
          <w:rFonts w:ascii="Times New Roman" w:eastAsia="Times New Roman" w:hAnsi="Times New Roman" w:cs="Times New Roman"/>
          <w:bCs/>
          <w:sz w:val="28"/>
          <w:szCs w:val="28"/>
          <w:lang w:eastAsia="ru-RU"/>
        </w:rPr>
        <w:t>следующим образом.</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наименовании формы документа клиент проставляет присвоенный ей номер. Уполномоченный работник Ф</w:t>
      </w:r>
      <w:r w:rsidRPr="00C667E4">
        <w:rPr>
          <w:rFonts w:ascii="Times New Roman" w:eastAsia="Times New Roman" w:hAnsi="Times New Roman" w:cs="Times New Roman"/>
          <w:sz w:val="28"/>
          <w:szCs w:val="28"/>
          <w:lang w:eastAsia="ru-RU"/>
        </w:rPr>
        <w:t xml:space="preserve">инансового органа </w:t>
      </w:r>
      <w:r w:rsidRPr="00C667E4">
        <w:rPr>
          <w:rFonts w:ascii="Times New Roman" w:eastAsia="Times New Roman" w:hAnsi="Times New Roman" w:cs="Times New Roman"/>
          <w:bCs/>
          <w:sz w:val="28"/>
          <w:szCs w:val="28"/>
          <w:lang w:eastAsia="ru-RU"/>
        </w:rPr>
        <w:t>в наименовании формы документа проставляет номера открытых клиенту лицевых счетов (или зачеркивает номера закрытых клиенту счетов).</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заголовочной части формы документа клиентом указываются:</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дата составления документа, с отражением в кодовой зоне даты в формате «день, месяц, год» (00.00.0000);</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для участника бюджетного процесса бюджета сельского поселениия Скворчихинский   сельсовет  </w:t>
      </w:r>
      <w:r w:rsidRPr="00C667E4">
        <w:rPr>
          <w:rFonts w:ascii="Times New Roman" w:eastAsia="Times New Roman" w:hAnsi="Times New Roman" w:cs="Times New Roman"/>
          <w:bCs/>
          <w:iCs/>
          <w:sz w:val="28"/>
          <w:szCs w:val="28"/>
          <w:lang w:eastAsia="ru-RU"/>
        </w:rPr>
        <w:t>муниципального района Ишимбайский район</w:t>
      </w:r>
      <w:r w:rsidRPr="00C667E4">
        <w:rPr>
          <w:rFonts w:ascii="Times New Roman" w:eastAsia="Times New Roman" w:hAnsi="Times New Roman" w:cs="Times New Roman"/>
          <w:bCs/>
          <w:sz w:val="28"/>
          <w:szCs w:val="28"/>
          <w:lang w:eastAsia="ru-RU"/>
        </w:rPr>
        <w:t xml:space="preserve"> Республики Башкортостан - кода по Сводному реестру, ИНН и КПП;</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w:t>
      </w:r>
      <w:r w:rsidRPr="00C667E4">
        <w:rPr>
          <w:rFonts w:ascii="Times New Roman" w:eastAsia="Times New Roman" w:hAnsi="Times New Roman" w:cs="Times New Roman"/>
          <w:bCs/>
          <w:sz w:val="28"/>
          <w:szCs w:val="28"/>
          <w:lang w:eastAsia="ru-RU"/>
        </w:rPr>
        <w:lastRenderedPageBreak/>
        <w:t>бюджетной классификации;</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графе 2 указываются полные наименования должностей должностных лиц клиента, имеющих соответственно право первой или второй подписи.</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графе 3 указываются полностью без сокращений фамилии, имени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графе 4 проставляются образцы подписей соответствующих должностных лиц.</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графе 5 указывается срок полномочий каждого должностного лица, которое временно пользуется правом подписи. При установлении клиентом срока полномочий должностного лица, которое временно пользуется правом подписи, с даты позже даты формирования карточки образцов подписей, сначала указывается дата начала срока полномочий, а затем через знак «тире» дата окончания срока полномочий.</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Карточка образцов подписей к лицевым счетам заверяется:</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карточки образцов подписей к лицевым счетам.</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На подписи, в установленных пунктом 18 настоящего Порядка случаях ставится оттиск печати клиента так, чтобы подписи и расшифровки подписи читались ясно и четко.</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Раздел «Отметка вышестоящего участника бюджетного процесса об удостоверении полномочий и подписей» заполняется следующим образом.</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bookmarkStart w:id="10" w:name="OLE_LINK80"/>
      <w:bookmarkStart w:id="11" w:name="OLE_LINK79"/>
      <w:r w:rsidRPr="00C667E4">
        <w:rPr>
          <w:rFonts w:ascii="Times New Roman" w:eastAsia="Times New Roman" w:hAnsi="Times New Roman" w:cs="Times New Roman"/>
          <w:bCs/>
          <w:sz w:val="28"/>
          <w:szCs w:val="28"/>
          <w:lang w:eastAsia="ru-RU"/>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 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bookmarkEnd w:id="10"/>
    <w:bookmarkEnd w:id="11"/>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разделе «Удостоверительная надпись о засвидетельствовании подлинности подписей» проставляется удостоверительная надпись нотариуса о нотариальном заверении образцов подписей.</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По строке «город (село, поселок, район, край, область, республика)» </w:t>
      </w:r>
      <w:r w:rsidRPr="00C667E4">
        <w:rPr>
          <w:rFonts w:ascii="Times New Roman" w:eastAsia="Times New Roman" w:hAnsi="Times New Roman" w:cs="Times New Roman"/>
          <w:bCs/>
          <w:sz w:val="28"/>
          <w:szCs w:val="28"/>
          <w:lang w:eastAsia="ru-RU"/>
        </w:rPr>
        <w:lastRenderedPageBreak/>
        <w:t>проставляется наименование места заверения образцов подписей.</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 строке «дата (число, месяц, год) прописью» указывается прописью дата заверения образцов подписей.</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 строке «фамилия, имя, отчество» указывается фамилия, имя и отчество нотариуса, осуществившего нотариальное заверение образцов подписей.</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заверение образцов подписей.</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 строке «Зарегистрировано в реестре за №_________» указывается регистрационный номер карточки образцов подписей по реестру государственной территориальной конторы или нотариального округа.</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 строке «Взыскано госпошлины (по тарифу)_______» указывается сумма в рублях уплаченной госпошлины за нотариальное заверение образцов подписей.</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зависимости от установленных требований к заверению образцов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Раздел «Отметка Ф</w:t>
      </w:r>
      <w:r w:rsidRPr="00C667E4">
        <w:rPr>
          <w:rFonts w:ascii="Times New Roman" w:eastAsia="Times New Roman" w:hAnsi="Times New Roman" w:cs="Times New Roman"/>
          <w:sz w:val="28"/>
          <w:szCs w:val="28"/>
          <w:lang w:eastAsia="ru-RU"/>
        </w:rPr>
        <w:t xml:space="preserve">инансового органа </w:t>
      </w:r>
      <w:r w:rsidRPr="00C667E4">
        <w:rPr>
          <w:rFonts w:ascii="Times New Roman" w:eastAsia="Times New Roman" w:hAnsi="Times New Roman" w:cs="Times New Roman"/>
          <w:bCs/>
          <w:sz w:val="28"/>
          <w:szCs w:val="28"/>
          <w:lang w:eastAsia="ru-RU"/>
        </w:rPr>
        <w:t>о приеме образцов подписей» заполняется следующим образом.</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Отметка Ф</w:t>
      </w:r>
      <w:r w:rsidRPr="00C667E4">
        <w:rPr>
          <w:rFonts w:ascii="Times New Roman" w:eastAsia="Times New Roman" w:hAnsi="Times New Roman" w:cs="Times New Roman"/>
          <w:sz w:val="28"/>
          <w:szCs w:val="28"/>
          <w:lang w:eastAsia="ru-RU"/>
        </w:rPr>
        <w:t xml:space="preserve">инансового органа </w:t>
      </w:r>
      <w:r w:rsidRPr="00C667E4">
        <w:rPr>
          <w:rFonts w:ascii="Times New Roman" w:eastAsia="Times New Roman" w:hAnsi="Times New Roman" w:cs="Times New Roman"/>
          <w:bCs/>
          <w:sz w:val="28"/>
          <w:szCs w:val="28"/>
          <w:lang w:eastAsia="ru-RU"/>
        </w:rPr>
        <w:t>об открытии лицевого счета заверяется:</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подписью руководителя Ф</w:t>
      </w:r>
      <w:r w:rsidRPr="00C667E4">
        <w:rPr>
          <w:rFonts w:ascii="Times New Roman" w:eastAsia="Times New Roman" w:hAnsi="Times New Roman" w:cs="Times New Roman"/>
          <w:sz w:val="28"/>
          <w:szCs w:val="28"/>
          <w:lang w:eastAsia="ru-RU"/>
        </w:rPr>
        <w:t>инансового органа</w:t>
      </w:r>
      <w:r w:rsidRPr="00C667E4">
        <w:rPr>
          <w:rFonts w:ascii="Times New Roman" w:eastAsia="Times New Roman" w:hAnsi="Times New Roman" w:cs="Times New Roman"/>
          <w:bCs/>
          <w:sz w:val="28"/>
          <w:szCs w:val="28"/>
          <w:lang w:eastAsia="ru-RU"/>
        </w:rPr>
        <w:t xml:space="preserve"> (или иного уполномоченного лица) </w:t>
      </w:r>
      <w:r w:rsidRPr="00C667E4">
        <w:rPr>
          <w:rFonts w:ascii="Times New Roman" w:eastAsia="Times New Roman" w:hAnsi="Times New Roman" w:cs="Times New Roman"/>
          <w:sz w:val="28"/>
          <w:szCs w:val="28"/>
          <w:lang w:eastAsia="ru-RU"/>
        </w:rPr>
        <w:t xml:space="preserve">по месту предоставления карточки образцов подписей к лицевым счетам </w:t>
      </w:r>
      <w:r w:rsidRPr="00C667E4">
        <w:rPr>
          <w:rFonts w:ascii="Times New Roman" w:eastAsia="Times New Roman" w:hAnsi="Times New Roman" w:cs="Times New Roman"/>
          <w:bCs/>
          <w:sz w:val="28"/>
          <w:szCs w:val="28"/>
          <w:lang w:eastAsia="ru-RU"/>
        </w:rPr>
        <w:t>с указанием расшифровки подписи, содержащей фамилию и инициалы;</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подписью уполномоченного работника Финансового органа с указанием его должности, расшифровки подписи, содержащей фамилию и инициалы, номера телефона и даты начала действия карточки образцов подписей к лицевым счетам.</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случае необходимости по строке «Особые отметки» приводится примечание.</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152.1. Формирование карточки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по строке «Наименование вышестоящей организации» - полное наименование вышестоящей организации с отражением в кодовой зоне кода по </w:t>
      </w:r>
      <w:r w:rsidRPr="00C667E4">
        <w:rPr>
          <w:rFonts w:ascii="Times New Roman" w:eastAsia="Times New Roman" w:hAnsi="Times New Roman" w:cs="Times New Roman"/>
          <w:bCs/>
          <w:sz w:val="28"/>
          <w:szCs w:val="28"/>
          <w:lang w:eastAsia="ru-RU"/>
        </w:rPr>
        <w:lastRenderedPageBreak/>
        <w:t>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графе 2 указываются полные наименования должностей лиц организации, имеющих соответственно право первой или второй подписи;</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графе 4 проставляются образцы подписей соответствующих лиц;</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графе 5 указывается срок полномочий каждого лица, которое временно пользуется правом подписи. При установлении организацией срока полномочий лица, которое временно пользуется правом подписи, с даты позже даты формирования карточки образцов подписей к лицевому счету для учета операций бюджетного учреждения (автономного учреждения), сначала указывается дата начала срока полномочий, а затем через знак «тире» дата окончания срока полномочий.</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Карточка образцов подписей к лицевому счету для учета операций бюджетного учреждения (автономного учреждения) заверяется:</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На подписи ставится оттиск печати организации так, чтобы подписи и расшифровки подписи читались ясно и четко.</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152.2. Формирование </w:t>
      </w:r>
      <w:hyperlink r:id="rId29" w:anchor="Par1270#Par1270" w:history="1">
        <w:r w:rsidRPr="00C667E4">
          <w:rPr>
            <w:rFonts w:ascii="Times New Roman" w:eastAsia="Times New Roman" w:hAnsi="Times New Roman" w:cs="Times New Roman"/>
            <w:bCs/>
            <w:color w:val="0000FF"/>
            <w:sz w:val="28"/>
            <w:szCs w:val="28"/>
            <w:u w:val="single"/>
            <w:lang w:eastAsia="ru-RU"/>
          </w:rPr>
          <w:t>Карточки</w:t>
        </w:r>
      </w:hyperlink>
      <w:r w:rsidRPr="00C667E4">
        <w:rPr>
          <w:rFonts w:ascii="Times New Roman" w:eastAsia="Times New Roman" w:hAnsi="Times New Roman" w:cs="Times New Roman"/>
          <w:bCs/>
          <w:sz w:val="28"/>
          <w:szCs w:val="28"/>
          <w:lang w:eastAsia="ru-RU"/>
        </w:rPr>
        <w:t xml:space="preserve"> образцов подписей к лицевому счету для учета операций неучастника бюджетного процесса осуществляется организацией следующим образом:</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w:t>
      </w:r>
      <w:r w:rsidRPr="00C667E4">
        <w:rPr>
          <w:rFonts w:ascii="Times New Roman" w:eastAsia="Times New Roman" w:hAnsi="Times New Roman" w:cs="Times New Roman"/>
          <w:bCs/>
          <w:sz w:val="28"/>
          <w:szCs w:val="28"/>
          <w:lang w:eastAsia="ru-RU"/>
        </w:rPr>
        <w:lastRenderedPageBreak/>
        <w:t>по данной строке указывается адрес фактического                       ее нахождения.</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графе 2 указываются полные наименования должностей лиц организации, имеющих соответственно право первой или второй подписи;</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неучастника бюджетного процесса;</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графе 4 проставляются образцы подписей соответствующих лиц;</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C667E4" w:rsidRPr="00C667E4" w:rsidRDefault="00AE6365"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hyperlink r:id="rId30" w:anchor="Par1270#Par1270" w:history="1">
        <w:r w:rsidR="00C667E4" w:rsidRPr="00C667E4">
          <w:rPr>
            <w:rFonts w:ascii="Times New Roman" w:eastAsia="Times New Roman" w:hAnsi="Times New Roman" w:cs="Times New Roman"/>
            <w:bCs/>
            <w:color w:val="0000FF"/>
            <w:sz w:val="28"/>
            <w:szCs w:val="28"/>
            <w:u w:val="single"/>
            <w:lang w:eastAsia="ru-RU"/>
          </w:rPr>
          <w:t>Карточка</w:t>
        </w:r>
      </w:hyperlink>
      <w:r w:rsidR="00C667E4" w:rsidRPr="00C667E4">
        <w:rPr>
          <w:rFonts w:ascii="Times New Roman" w:eastAsia="Times New Roman" w:hAnsi="Times New Roman" w:cs="Times New Roman"/>
          <w:bCs/>
          <w:sz w:val="28"/>
          <w:szCs w:val="28"/>
          <w:lang w:eastAsia="ru-RU"/>
        </w:rPr>
        <w:t xml:space="preserve"> образцов подписей к лицевому счету для учета операций неучастника бюджетного процесса заверяется:</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неучастника бюджетного процесса.</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C667E4">
        <w:rPr>
          <w:rFonts w:ascii="Times New Roman" w:eastAsia="Times New Roman" w:hAnsi="Times New Roman" w:cs="Times New Roman"/>
          <w:bCs/>
          <w:color w:val="000000"/>
          <w:sz w:val="28"/>
          <w:szCs w:val="28"/>
          <w:lang w:eastAsia="ru-RU"/>
        </w:rPr>
        <w:t>На подписи ставится оттиск печати организации так, чтобы подписи             и расшифровки подписи читались ясно и четко.»;</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color w:val="000000"/>
          <w:sz w:val="28"/>
          <w:szCs w:val="28"/>
          <w:lang w:eastAsia="ru-RU"/>
        </w:rPr>
      </w:pP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color w:val="000000"/>
          <w:sz w:val="28"/>
          <w:szCs w:val="28"/>
          <w:lang w:eastAsia="ru-RU"/>
        </w:rPr>
        <w:t>153.</w:t>
      </w:r>
      <w:r w:rsidRPr="00C667E4">
        <w:rPr>
          <w:rFonts w:ascii="Times New Roman" w:eastAsia="Times New Roman" w:hAnsi="Times New Roman" w:cs="Times New Roman"/>
          <w:bCs/>
          <w:sz w:val="28"/>
          <w:szCs w:val="28"/>
          <w:lang w:eastAsia="ru-RU"/>
        </w:rPr>
        <w:t xml:space="preserve"> Разрешение на открытие счета в подразделении расчетной сети Банка России или кредитной организации (филиале) иным получателям средств бюджета оформляется распорядителем средств бюджета. </w:t>
      </w:r>
    </w:p>
    <w:p w:rsidR="00C667E4" w:rsidRPr="00C667E4" w:rsidRDefault="00C667E4" w:rsidP="00C667E4">
      <w:pPr>
        <w:widowControl w:val="0"/>
        <w:autoSpaceDE w:val="0"/>
        <w:autoSpaceDN w:val="0"/>
        <w:adjustRightInd w:val="0"/>
        <w:spacing w:after="0" w:line="240" w:lineRule="auto"/>
        <w:ind w:firstLine="485"/>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содержательной части разрешения на открытие счета указывается последовательно:</w:t>
      </w:r>
    </w:p>
    <w:p w:rsidR="00C667E4" w:rsidRPr="00C667E4" w:rsidRDefault="00C667E4" w:rsidP="00C667E4">
      <w:pPr>
        <w:widowControl w:val="0"/>
        <w:autoSpaceDE w:val="0"/>
        <w:autoSpaceDN w:val="0"/>
        <w:adjustRightInd w:val="0"/>
        <w:spacing w:after="0" w:line="240" w:lineRule="auto"/>
        <w:ind w:firstLine="485"/>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полное наименование иного получателя средств бюджета с указанием его кода по Сводному реестру;</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для главного распорядителя средств бюджета кода главы по бюджетной классификации;</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для распорядителя средств бюджета его кода по Сводному реестру.</w:t>
      </w:r>
    </w:p>
    <w:p w:rsidR="00C667E4" w:rsidRPr="00C667E4" w:rsidRDefault="00C667E4" w:rsidP="00C667E4">
      <w:pPr>
        <w:widowControl w:val="0"/>
        <w:autoSpaceDE w:val="0"/>
        <w:autoSpaceDN w:val="0"/>
        <w:adjustRightInd w:val="0"/>
        <w:spacing w:after="0" w:line="240" w:lineRule="auto"/>
        <w:ind w:left="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Разрешение на открытие счета подписывается руководителем Ф</w:t>
      </w:r>
      <w:r w:rsidRPr="00C667E4">
        <w:rPr>
          <w:rFonts w:ascii="Times New Roman" w:eastAsia="Times New Roman" w:hAnsi="Times New Roman" w:cs="Times New Roman"/>
          <w:sz w:val="28"/>
          <w:szCs w:val="28"/>
          <w:lang w:eastAsia="ru-RU"/>
        </w:rPr>
        <w:t>инансового органа</w:t>
      </w:r>
      <w:r w:rsidRPr="00C667E4">
        <w:rPr>
          <w:rFonts w:ascii="Times New Roman" w:eastAsia="Times New Roman" w:hAnsi="Times New Roman" w:cs="Times New Roman"/>
          <w:bCs/>
          <w:sz w:val="28"/>
          <w:szCs w:val="28"/>
          <w:lang w:eastAsia="ru-RU"/>
        </w:rPr>
        <w:t>. 154. Формирование книги регистрации лицевых счетов осуществляется в Финансовом органе следующим образом.</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заголовочной части формы документа указывается дата, на которую формируется книга регистрации лицевых счетов, с отражением в кодовой зоне даты открытия и даты закрытия документа в формате «день, месяц, год» (00.00.0000).</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На второй и последующих страницах документа указывается дата, на </w:t>
      </w:r>
      <w:r w:rsidRPr="00C667E4">
        <w:rPr>
          <w:rFonts w:ascii="Times New Roman" w:eastAsia="Times New Roman" w:hAnsi="Times New Roman" w:cs="Times New Roman"/>
          <w:bCs/>
          <w:sz w:val="28"/>
          <w:szCs w:val="28"/>
          <w:lang w:eastAsia="ru-RU"/>
        </w:rPr>
        <w:lastRenderedPageBreak/>
        <w:t>которую сформирован документ.</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 строке «Финансовый орган» заголовочной части документа указывается полное наименование Финансового органа по месту ведения книги регистрации лицевых счетов.</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Табличная часть книги регистрации лицевых счетов заполняется следующим образом:</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графах 1, 2, 3 указывается соответственно дата открытия лицевого счета, наименование клиента и номер лицевого счета;</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Книга регистрации лицевых счетов заверяется подписью ответственного исполнителя с указанием должностей, расшифровки подписи, содержащих фамилии и инициалы, номера телефона ответственного исполнителя и даты формирования документа.</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Каждая завершенная страница книги регистрации лицевых счетов должна быть пронумерована, с указанием порядкового номера страницы и общего числа страниц документа.</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155. Заполнение заявления на переоформление лицевых счетов осуществляется следующим образом.</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Заявление на переоформление лицевых счетов заполняется клиентом за исключением части «Отметка Финансового органа» о переоформлении лицевых счетов №____», которая заполняется Финансовым органом.</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наименовании формы документа указываются номера лицевых счетов, подлежащих переоформлению.</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заголовочной части формы документа клиентом указываются:</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дата составления документа, с отражением в кодовой зоне даты в формате «день, месяц, год» (00.00.0000);</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для участника бюджетного процесса – его кода по Сводному реестру, ИНН и КПП;</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для иного получателя средств бюджета – его кода по Сводному реестру, ИНН и КПП;</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lastRenderedPageBreak/>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 строке «Финансовый орган» - полное наименование Финансового органа по месту предоставления заявления на переоформление лицевого счета;</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 строке «Причина переоформления» - причина, по которой должны быть переоформлены лицевые счета клиента;</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заявительной надписи клиент указывает:</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для участника бюджетного процесса – своего кода по Сводному реестру, ИНН и КПП;</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Если заявление предоставляется иным получателем бюджетных средств, то в заявительной надписи указывается новое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для иного получателя средств бюджета </w:t>
      </w:r>
      <w:r w:rsidRPr="00C667E4">
        <w:rPr>
          <w:rFonts w:ascii="Times New Roman" w:eastAsia="Times New Roman" w:hAnsi="Times New Roman" w:cs="Times New Roman"/>
          <w:bCs/>
          <w:iCs/>
          <w:sz w:val="28"/>
          <w:szCs w:val="28"/>
          <w:lang w:eastAsia="ru-RU"/>
        </w:rPr>
        <w:t>муниципального района Ишимбайский район</w:t>
      </w:r>
      <w:r w:rsidRPr="00C667E4">
        <w:rPr>
          <w:rFonts w:ascii="Times New Roman" w:eastAsia="Times New Roman" w:hAnsi="Times New Roman" w:cs="Times New Roman"/>
          <w:bCs/>
          <w:sz w:val="28"/>
          <w:szCs w:val="28"/>
          <w:lang w:eastAsia="ru-RU"/>
        </w:rPr>
        <w:t xml:space="preserve"> Республики Башкортостан – его кода по Сводному реестру, ИНН и КПП;</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вид лицевого счета с отражением в кодовой зоне его номера.</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заявлении на переоформление лицевых счетов в приложении указывается перечень документов, предоставленных вместе с заявлением на переоформление лицевых счетов.</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Отметка Финансового органа о переоформлении лицевых счетов заполняется следующим образом.</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заголовке отметки Финансового органа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предоставленным клиентом.</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Отметка Финансового органа о переоформлении лицевых счетов заверяется:</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подписью руководителя (или иного уполномоченного лица) Финансового органа по месту предоставления заявления на переоформление лицевых счетов с указанием расшифровки подписи, содержащей фамилию и инициалы;</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lastRenderedPageBreak/>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67E4">
        <w:rPr>
          <w:rFonts w:ascii="Times New Roman" w:eastAsia="Times New Roman" w:hAnsi="Times New Roman" w:cs="Times New Roman"/>
          <w:color w:val="000000"/>
          <w:sz w:val="28"/>
          <w:szCs w:val="28"/>
          <w:lang w:eastAsia="ru-RU"/>
        </w:rPr>
        <w:t>155.1.</w:t>
      </w:r>
      <w:r w:rsidRPr="00C667E4">
        <w:rPr>
          <w:rFonts w:ascii="Times New Roman" w:eastAsia="Times New Roman" w:hAnsi="Times New Roman" w:cs="Times New Roman"/>
          <w:sz w:val="28"/>
          <w:szCs w:val="28"/>
          <w:lang w:eastAsia="ru-RU"/>
        </w:rPr>
        <w:t xml:space="preserve"> Заполнение заявления на переоформление лицевого счета для учета операций бюджетного учреждения (автономного учреждения) осуществляется следующим образом.</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Финансового органа о переоформлении лицевого счета № ___», которая заполняется Финансовым органом.</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заявительной надписи организация указывает свое новое полное наименование с отражением в кодовой зоне его ИНН, КПП и кода по ОКПО.</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Заявление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155.2. Заполнение </w:t>
      </w:r>
      <w:hyperlink r:id="rId31" w:anchor="Par3746#Par3746" w:history="1">
        <w:r w:rsidRPr="00C667E4">
          <w:rPr>
            <w:rFonts w:ascii="Times New Roman" w:eastAsia="Times New Roman" w:hAnsi="Times New Roman" w:cs="Times New Roman"/>
            <w:bCs/>
            <w:color w:val="0000FF"/>
            <w:sz w:val="28"/>
            <w:szCs w:val="28"/>
            <w:u w:val="single"/>
            <w:lang w:eastAsia="ru-RU"/>
          </w:rPr>
          <w:t>Заявления</w:t>
        </w:r>
      </w:hyperlink>
      <w:r w:rsidRPr="00C667E4">
        <w:rPr>
          <w:rFonts w:ascii="Times New Roman" w:eastAsia="Times New Roman" w:hAnsi="Times New Roman" w:cs="Times New Roman"/>
          <w:bCs/>
          <w:sz w:val="28"/>
          <w:szCs w:val="28"/>
          <w:lang w:eastAsia="ru-RU"/>
        </w:rPr>
        <w:t xml:space="preserve"> на переоформление лицевого счета для учета операций неучастника бюджетного процесса осуществляется следующим образом.</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Заявление на переоформление лицевого счета для учета операций неучастника бюджетного процесса заполняется организацией,                            за исключением  части «Отметка финанансового органа о переоформлении лицевого счета № ____», которая заполняется отделом Управления.</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заявительной надписи организация указывает свое новое полное наименование с отражением в кодовой зоне его ИНН, КПП и кода по ОКПО.</w:t>
      </w:r>
    </w:p>
    <w:p w:rsidR="00C667E4" w:rsidRPr="00C667E4" w:rsidRDefault="00AE6365" w:rsidP="00C667E4">
      <w:pPr>
        <w:widowControl w:val="0"/>
        <w:autoSpaceDE w:val="0"/>
        <w:autoSpaceDN w:val="0"/>
        <w:adjustRightInd w:val="0"/>
        <w:spacing w:after="0" w:line="240" w:lineRule="auto"/>
        <w:ind w:firstLine="709"/>
        <w:jc w:val="both"/>
        <w:rPr>
          <w:rFonts w:ascii="Arial" w:eastAsia="Times New Roman" w:hAnsi="Arial" w:cs="Times New Roman"/>
          <w:bCs/>
          <w:sz w:val="28"/>
          <w:szCs w:val="28"/>
          <w:lang w:eastAsia="ru-RU"/>
        </w:rPr>
      </w:pPr>
      <w:hyperlink r:id="rId32" w:anchor="Par3746#Par3746" w:history="1">
        <w:r w:rsidR="00C667E4" w:rsidRPr="00C667E4">
          <w:rPr>
            <w:rFonts w:ascii="Times New Roman" w:eastAsia="Times New Roman" w:hAnsi="Times New Roman" w:cs="Times New Roman"/>
            <w:bCs/>
            <w:color w:val="0000FF"/>
            <w:sz w:val="28"/>
            <w:szCs w:val="28"/>
            <w:u w:val="single"/>
            <w:lang w:eastAsia="ru-RU"/>
          </w:rPr>
          <w:t>Заявление</w:t>
        </w:r>
      </w:hyperlink>
      <w:r w:rsidR="00C667E4" w:rsidRPr="00C667E4">
        <w:rPr>
          <w:rFonts w:ascii="Times New Roman" w:eastAsia="Times New Roman" w:hAnsi="Times New Roman" w:cs="Times New Roman"/>
          <w:bCs/>
          <w:sz w:val="28"/>
          <w:szCs w:val="28"/>
          <w:lang w:eastAsia="ru-RU"/>
        </w:rPr>
        <w:t xml:space="preserve"> на переоформление лицевого счета для учета операций неучастника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неучастника бюджетного процесса.</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156. Заявление на закрытие лицевого счета заполняется следующим образом.</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Заявление на закрытие лицевого счета заполняется клиентом (ликвидационной комиссией или в случаях, установленных настоящим Порядком, уполномоченным работником Финансового органа) за исключением части формы «Отметка Финансового органа о закрытии лицевого счета №____».</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В наименовании формы документа указывается номер лицевого счета, </w:t>
      </w:r>
      <w:r w:rsidRPr="00C667E4">
        <w:rPr>
          <w:rFonts w:ascii="Times New Roman" w:eastAsia="Times New Roman" w:hAnsi="Times New Roman" w:cs="Times New Roman"/>
          <w:bCs/>
          <w:sz w:val="28"/>
          <w:szCs w:val="28"/>
          <w:lang w:eastAsia="ru-RU"/>
        </w:rPr>
        <w:lastRenderedPageBreak/>
        <w:t>подлежащего закрытию.</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заголовочной части формы документа клиентом указываются:</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дата составления документа, с отражением в кодовой зоне даты в формате «день, месяц, год» (00.00.0000);</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для участника бюджетного процесса – его кода по Сводному реестру, ИНН и КПП;</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 строке «Наименование иного получателя» - полное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для иного получателя средств бюджета сельского поселения  Скворчихинский  сельсовет </w:t>
      </w:r>
      <w:r w:rsidRPr="00C667E4">
        <w:rPr>
          <w:rFonts w:ascii="Times New Roman" w:eastAsia="Times New Roman" w:hAnsi="Times New Roman" w:cs="Times New Roman"/>
          <w:bCs/>
          <w:iCs/>
          <w:sz w:val="28"/>
          <w:szCs w:val="28"/>
          <w:lang w:eastAsia="ru-RU"/>
        </w:rPr>
        <w:t>муниципального района Ишимбайский район</w:t>
      </w:r>
      <w:r w:rsidRPr="00C667E4">
        <w:rPr>
          <w:rFonts w:ascii="Times New Roman" w:eastAsia="Times New Roman" w:hAnsi="Times New Roman" w:cs="Times New Roman"/>
          <w:bCs/>
          <w:sz w:val="28"/>
          <w:szCs w:val="28"/>
          <w:lang w:eastAsia="ru-RU"/>
        </w:rPr>
        <w:t xml:space="preserve"> Республики Башкортостан – его кода по Сводному реестру, ИНН и КПП.</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 строке «Наименование главного распорядителя бюджетных средств, главного администратора источников финансирования дефицита бюджета»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 строке «Финансовый орган» - полное наименование Финансового органа по месту предоставления заявления на закрытие лицевого счета.</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Содержательная часть заявления на закрытие лицевого счета заполняется следующим образом.</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Указывается перечень документов, предоставленных вместе с заявлением на закрытие лицевого счета по номеру приложений.</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Раздел «Банковские реквизиты для перечисления средств, поступивших после закрытия лицевого счета» заполняется следующим образом:</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графе 1 указывается номер банковского счета для перечисления средств, поступивших после закрытия лицевого счета;</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lastRenderedPageBreak/>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случае оформления заявления на закрытие лицевого счета уполномоченным работником Финансового органа, заявление на закрытие лицевого счета в заявительной части подписями руководителя Финансового органа (или иного уполномоченного лица) не заверяется.</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Отметка Финансового органа о закрытии лицевого счета заполняется следующим образом.</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заголовке отметки Финансового органа о закрытии лицевого счета указывается номер лицевого счета, который был закрыт в соответствии с заявлением на закрытие лицевого счета.</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Отметка Финансового органа заверяется:</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подписью руководителя Финансового органа (или иного уполномоченного лица) по месту предоставления заявления на закрытие лицевого счета с указанием расшифровки подписи, содержащей фамилию и инициалы;</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подписью уполномоченного работника Финансового органа с указанием его должности, расшифровки подписи, содержащей фамилию и инициалы, номера телефона и дата закрытия лицевого счета.</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67E4">
        <w:rPr>
          <w:rFonts w:ascii="Times New Roman" w:eastAsia="Times New Roman" w:hAnsi="Times New Roman" w:cs="Times New Roman"/>
          <w:sz w:val="28"/>
          <w:szCs w:val="28"/>
          <w:lang w:eastAsia="ru-RU"/>
        </w:rPr>
        <w:t>156.1. Заполнение заявления на закрытие лицевого счета для учета операций бюджетного учреждения (автономного учреждения) осуществляется следующим образом.</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Заявление на закрытие лицевого счета для учета операций бюджетного учреждения (автономного учреждения) заполняется организацией, за исключением части «Отметка Финансового органа о закрытии лицевого счета организации - клиенту №__».</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C667E4" w:rsidRPr="00C667E4" w:rsidRDefault="00C667E4" w:rsidP="00C667E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C667E4" w:rsidRPr="00C667E4" w:rsidRDefault="00C667E4"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Заявление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w:t>
      </w:r>
      <w:r w:rsidRPr="00C667E4">
        <w:rPr>
          <w:rFonts w:ascii="Times New Roman" w:eastAsia="Times New Roman" w:hAnsi="Times New Roman" w:cs="Times New Roman"/>
          <w:bCs/>
          <w:sz w:val="28"/>
          <w:szCs w:val="28"/>
          <w:lang w:eastAsia="ru-RU"/>
        </w:rPr>
        <w:lastRenderedPageBreak/>
        <w:t>фамилии и инициалы, даты подписания заявления на закрытие лицевого счета для учета операций бюджетного учреждения (автономного учреждения).</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 xml:space="preserve">156.2. Заполнение </w:t>
      </w:r>
      <w:hyperlink r:id="rId33" w:anchor="Par3821#Par3821" w:history="1">
        <w:r w:rsidRPr="00C667E4">
          <w:rPr>
            <w:rFonts w:ascii="Times New Roman" w:eastAsia="Times New Roman" w:hAnsi="Times New Roman" w:cs="Times New Roman"/>
            <w:bCs/>
            <w:color w:val="0000FF"/>
            <w:sz w:val="28"/>
            <w:szCs w:val="28"/>
            <w:u w:val="single"/>
            <w:lang w:eastAsia="ru-RU"/>
          </w:rPr>
          <w:t>Заявления</w:t>
        </w:r>
      </w:hyperlink>
      <w:r w:rsidRPr="00C667E4">
        <w:rPr>
          <w:rFonts w:ascii="Times New Roman" w:eastAsia="Times New Roman" w:hAnsi="Times New Roman" w:cs="Times New Roman"/>
          <w:bCs/>
          <w:sz w:val="28"/>
          <w:szCs w:val="28"/>
          <w:lang w:eastAsia="ru-RU"/>
        </w:rPr>
        <w:t xml:space="preserve"> на закрытие лицевого счета для учета операций неучастника бюджетного процесса осуществляется следующим образом.</w:t>
      </w:r>
    </w:p>
    <w:p w:rsidR="00C667E4" w:rsidRPr="00C667E4" w:rsidRDefault="00AE6365"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hyperlink r:id="rId34" w:anchor="Par3821#Par3821" w:history="1">
        <w:r w:rsidR="00C667E4" w:rsidRPr="00C667E4">
          <w:rPr>
            <w:rFonts w:ascii="Times New Roman" w:eastAsia="Times New Roman" w:hAnsi="Times New Roman" w:cs="Times New Roman"/>
            <w:bCs/>
            <w:color w:val="0000FF"/>
            <w:sz w:val="28"/>
            <w:szCs w:val="28"/>
            <w:u w:val="single"/>
            <w:lang w:eastAsia="ru-RU"/>
          </w:rPr>
          <w:t>Заявление</w:t>
        </w:r>
      </w:hyperlink>
      <w:r w:rsidR="00C667E4" w:rsidRPr="00C667E4">
        <w:rPr>
          <w:rFonts w:ascii="Times New Roman" w:eastAsia="Times New Roman" w:hAnsi="Times New Roman" w:cs="Times New Roman"/>
          <w:bCs/>
          <w:sz w:val="28"/>
          <w:szCs w:val="28"/>
          <w:lang w:eastAsia="ru-RU"/>
        </w:rPr>
        <w:t xml:space="preserve"> на закрытие лицевого счета для учета операций неучастника бюджетного процесса заполняется организацией, за исключением части «Отметка финансового органа о закрытии лицевого счета №__».</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Содержательная часть Заявления на закрытие лицевого счета для учета операций неучастника бюджетного процесса заполняется с учетом следующих особенностей.</w:t>
      </w:r>
    </w:p>
    <w:p w:rsidR="00C667E4" w:rsidRPr="00C667E4" w:rsidRDefault="00C667E4" w:rsidP="00C667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7E4">
        <w:rPr>
          <w:rFonts w:ascii="Times New Roman" w:eastAsia="Times New Roman" w:hAnsi="Times New Roman" w:cs="Times New Roman"/>
          <w:bCs/>
          <w:sz w:val="28"/>
          <w:szCs w:val="28"/>
          <w:lang w:eastAsia="ru-RU"/>
        </w:rPr>
        <w:t>При закрытии лицевого счета указывается вид лицевого счета                     с отражением в кодовой зоне кода лицевого счета для учета операций неучастника бюджетного процесса.</w:t>
      </w:r>
    </w:p>
    <w:p w:rsidR="00C667E4" w:rsidRPr="00C667E4" w:rsidRDefault="00AE6365" w:rsidP="00C667E4">
      <w:pPr>
        <w:widowControl w:val="0"/>
        <w:autoSpaceDE w:val="0"/>
        <w:autoSpaceDN w:val="0"/>
        <w:adjustRightInd w:val="0"/>
        <w:spacing w:after="0" w:line="240" w:lineRule="auto"/>
        <w:ind w:firstLine="539"/>
        <w:jc w:val="both"/>
        <w:rPr>
          <w:rFonts w:ascii="Times New Roman" w:eastAsia="Times New Roman" w:hAnsi="Times New Roman" w:cs="Times New Roman"/>
          <w:bCs/>
          <w:sz w:val="24"/>
          <w:szCs w:val="24"/>
          <w:lang w:eastAsia="ru-RU"/>
        </w:rPr>
      </w:pPr>
      <w:hyperlink r:id="rId35" w:anchor="Par3821#Par3821" w:history="1">
        <w:r w:rsidR="00C667E4" w:rsidRPr="00C667E4">
          <w:rPr>
            <w:rFonts w:ascii="Times New Roman" w:eastAsia="Times New Roman" w:hAnsi="Times New Roman" w:cs="Times New Roman"/>
            <w:bCs/>
            <w:color w:val="0000FF"/>
            <w:sz w:val="28"/>
            <w:szCs w:val="28"/>
            <w:u w:val="single"/>
            <w:lang w:eastAsia="ru-RU"/>
          </w:rPr>
          <w:t>Заявление</w:t>
        </w:r>
      </w:hyperlink>
      <w:r w:rsidR="00C667E4" w:rsidRPr="00C667E4">
        <w:rPr>
          <w:rFonts w:ascii="Times New Roman" w:eastAsia="Times New Roman" w:hAnsi="Times New Roman" w:cs="Times New Roman"/>
          <w:bCs/>
          <w:sz w:val="28"/>
          <w:szCs w:val="28"/>
          <w:lang w:eastAsia="ru-RU"/>
        </w:rPr>
        <w:t xml:space="preserve"> на закрытие лицевого счета для учета операций неучастника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неучастника бюджетного процесса.</w:t>
      </w:r>
    </w:p>
    <w:p w:rsidR="00C667E4" w:rsidRPr="00C667E4" w:rsidRDefault="00C667E4" w:rsidP="00C667E4">
      <w:pPr>
        <w:widowControl w:val="0"/>
        <w:autoSpaceDE w:val="0"/>
        <w:autoSpaceDN w:val="0"/>
        <w:adjustRightInd w:val="0"/>
        <w:spacing w:after="0" w:line="240" w:lineRule="auto"/>
        <w:ind w:firstLine="720"/>
        <w:jc w:val="right"/>
        <w:outlineLvl w:val="0"/>
        <w:rPr>
          <w:rFonts w:ascii="Times New Roman" w:eastAsia="Times New Roman" w:hAnsi="Times New Roman" w:cs="Times New Roman"/>
          <w:sz w:val="24"/>
          <w:szCs w:val="24"/>
          <w:lang w:eastAsia="ru-RU"/>
        </w:rPr>
      </w:pPr>
    </w:p>
    <w:p w:rsidR="00C667E4" w:rsidRPr="00C667E4" w:rsidRDefault="00C667E4" w:rsidP="00C667E4">
      <w:pPr>
        <w:widowControl w:val="0"/>
        <w:autoSpaceDE w:val="0"/>
        <w:autoSpaceDN w:val="0"/>
        <w:adjustRightInd w:val="0"/>
        <w:spacing w:after="0" w:line="240" w:lineRule="auto"/>
        <w:ind w:firstLine="720"/>
        <w:jc w:val="right"/>
        <w:outlineLvl w:val="0"/>
        <w:rPr>
          <w:rFonts w:ascii="Times New Roman" w:eastAsia="Times New Roman" w:hAnsi="Times New Roman" w:cs="Times New Roman"/>
          <w:sz w:val="24"/>
          <w:szCs w:val="24"/>
          <w:lang w:eastAsia="ru-RU"/>
        </w:rPr>
      </w:pPr>
    </w:p>
    <w:p w:rsidR="00C667E4" w:rsidRPr="00C667E4" w:rsidRDefault="00C667E4" w:rsidP="00C667E4">
      <w:pPr>
        <w:widowControl w:val="0"/>
        <w:autoSpaceDE w:val="0"/>
        <w:autoSpaceDN w:val="0"/>
        <w:adjustRightInd w:val="0"/>
        <w:spacing w:after="0" w:line="240" w:lineRule="auto"/>
        <w:ind w:firstLine="720"/>
        <w:jc w:val="right"/>
        <w:outlineLvl w:val="0"/>
        <w:rPr>
          <w:rFonts w:ascii="Times New Roman" w:eastAsia="Times New Roman" w:hAnsi="Times New Roman" w:cs="Times New Roman"/>
          <w:sz w:val="24"/>
          <w:szCs w:val="24"/>
          <w:lang w:eastAsia="ru-RU"/>
        </w:rPr>
      </w:pPr>
    </w:p>
    <w:p w:rsidR="00C667E4" w:rsidRPr="00C667E4" w:rsidRDefault="00C667E4" w:rsidP="00C667E4">
      <w:pPr>
        <w:widowControl w:val="0"/>
        <w:autoSpaceDE w:val="0"/>
        <w:autoSpaceDN w:val="0"/>
        <w:adjustRightInd w:val="0"/>
        <w:spacing w:after="0" w:line="240" w:lineRule="auto"/>
        <w:ind w:firstLine="720"/>
        <w:jc w:val="right"/>
        <w:outlineLvl w:val="0"/>
        <w:rPr>
          <w:rFonts w:ascii="Times New Roman" w:eastAsia="Times New Roman" w:hAnsi="Times New Roman" w:cs="Times New Roman"/>
          <w:sz w:val="24"/>
          <w:szCs w:val="24"/>
          <w:lang w:eastAsia="ru-RU"/>
        </w:rPr>
      </w:pPr>
    </w:p>
    <w:p w:rsidR="00C667E4" w:rsidRPr="00C667E4" w:rsidRDefault="00C667E4" w:rsidP="00C667E4">
      <w:pPr>
        <w:widowControl w:val="0"/>
        <w:autoSpaceDE w:val="0"/>
        <w:autoSpaceDN w:val="0"/>
        <w:adjustRightInd w:val="0"/>
        <w:spacing w:after="0" w:line="240" w:lineRule="auto"/>
        <w:ind w:firstLine="720"/>
        <w:jc w:val="right"/>
        <w:outlineLvl w:val="0"/>
        <w:rPr>
          <w:rFonts w:ascii="Times New Roman" w:eastAsia="Times New Roman" w:hAnsi="Times New Roman" w:cs="Times New Roman"/>
          <w:sz w:val="24"/>
          <w:szCs w:val="24"/>
          <w:lang w:eastAsia="ru-RU"/>
        </w:rPr>
      </w:pPr>
    </w:p>
    <w:p w:rsidR="00C667E4" w:rsidRPr="00C667E4" w:rsidRDefault="00C667E4" w:rsidP="00C667E4">
      <w:pPr>
        <w:widowControl w:val="0"/>
        <w:spacing w:after="0" w:line="300" w:lineRule="auto"/>
        <w:ind w:firstLine="840"/>
        <w:jc w:val="both"/>
        <w:rPr>
          <w:rFonts w:ascii="Times New Roman" w:eastAsia="Times New Roman" w:hAnsi="Times New Roman" w:cs="Times New Roman"/>
          <w:sz w:val="28"/>
          <w:szCs w:val="28"/>
          <w:lang w:eastAsia="ru-RU"/>
        </w:rPr>
      </w:pPr>
      <w:bookmarkStart w:id="12" w:name="_GoBack"/>
      <w:bookmarkEnd w:id="12"/>
    </w:p>
    <w:p w:rsidR="00C667E4" w:rsidRPr="00C667E4" w:rsidRDefault="00C667E4" w:rsidP="00C667E4">
      <w:pPr>
        <w:widowControl w:val="0"/>
        <w:spacing w:after="0" w:line="300" w:lineRule="auto"/>
        <w:ind w:firstLine="840"/>
        <w:jc w:val="both"/>
        <w:rPr>
          <w:rFonts w:ascii="Times New Roman" w:eastAsia="Times New Roman" w:hAnsi="Times New Roman" w:cs="Times New Roman"/>
          <w:sz w:val="28"/>
          <w:szCs w:val="28"/>
          <w:lang w:eastAsia="ru-RU"/>
        </w:rPr>
      </w:pPr>
    </w:p>
    <w:p w:rsidR="00C667E4" w:rsidRPr="00C667E4" w:rsidRDefault="00C667E4" w:rsidP="00C667E4">
      <w:pPr>
        <w:widowControl w:val="0"/>
        <w:spacing w:after="0" w:line="300" w:lineRule="auto"/>
        <w:ind w:firstLine="840"/>
        <w:jc w:val="both"/>
        <w:rPr>
          <w:rFonts w:ascii="Times New Roman" w:eastAsia="Times New Roman" w:hAnsi="Times New Roman" w:cs="Times New Roman"/>
          <w:sz w:val="28"/>
          <w:szCs w:val="28"/>
          <w:lang w:eastAsia="ru-RU"/>
        </w:rPr>
      </w:pPr>
    </w:p>
    <w:p w:rsidR="00C667E4" w:rsidRPr="00C667E4" w:rsidRDefault="00C667E4" w:rsidP="00C667E4">
      <w:pPr>
        <w:widowControl w:val="0"/>
        <w:spacing w:after="0" w:line="300" w:lineRule="auto"/>
        <w:ind w:firstLine="840"/>
        <w:jc w:val="both"/>
        <w:rPr>
          <w:rFonts w:ascii="Times New Roman" w:eastAsia="Times New Roman" w:hAnsi="Times New Roman" w:cs="Times New Roman"/>
          <w:sz w:val="28"/>
          <w:szCs w:val="28"/>
          <w:lang w:eastAsia="ru-RU"/>
        </w:rPr>
      </w:pPr>
    </w:p>
    <w:sectPr w:rsidR="00C667E4" w:rsidRPr="00C667E4" w:rsidSect="00AA0AF2">
      <w:headerReference w:type="even" r:id="rId36"/>
      <w:footerReference w:type="even" r:id="rId37"/>
      <w:footerReference w:type="default" r:id="rId38"/>
      <w:pgSz w:w="11906" w:h="16838"/>
      <w:pgMar w:top="568" w:right="707" w:bottom="709" w:left="141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365" w:rsidRDefault="00AE6365">
      <w:pPr>
        <w:spacing w:after="0" w:line="240" w:lineRule="auto"/>
      </w:pPr>
      <w:r>
        <w:separator/>
      </w:r>
    </w:p>
  </w:endnote>
  <w:endnote w:type="continuationSeparator" w:id="0">
    <w:p w:rsidR="00AE6365" w:rsidRDefault="00AE6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38B" w:rsidRDefault="00C667E4" w:rsidP="007B08E5">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10</w:t>
    </w:r>
    <w:r>
      <w:rPr>
        <w:rStyle w:val="ab"/>
      </w:rPr>
      <w:fldChar w:fldCharType="end"/>
    </w:r>
  </w:p>
  <w:p w:rsidR="00CF538B" w:rsidRDefault="00AE6365" w:rsidP="007B08E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38B" w:rsidRDefault="00AE6365" w:rsidP="007B08E5">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365" w:rsidRDefault="00AE6365">
      <w:pPr>
        <w:spacing w:after="0" w:line="240" w:lineRule="auto"/>
      </w:pPr>
      <w:r>
        <w:separator/>
      </w:r>
    </w:p>
  </w:footnote>
  <w:footnote w:type="continuationSeparator" w:id="0">
    <w:p w:rsidR="00AE6365" w:rsidRDefault="00AE63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38B" w:rsidRDefault="00C667E4" w:rsidP="007B08E5">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10</w:t>
    </w:r>
    <w:r>
      <w:rPr>
        <w:rStyle w:val="ab"/>
      </w:rPr>
      <w:fldChar w:fldCharType="end"/>
    </w:r>
  </w:p>
  <w:p w:rsidR="00CF538B" w:rsidRDefault="00AE6365" w:rsidP="007B08E5">
    <w:pPr>
      <w:pStyle w:val="a9"/>
      <w:framePr w:wrap="around" w:vAnchor="text" w:hAnchor="margin" w:xAlign="right" w:y="1"/>
      <w:rPr>
        <w:rStyle w:val="ab"/>
      </w:rPr>
    </w:pPr>
  </w:p>
  <w:p w:rsidR="00CF538B" w:rsidRDefault="00AE6365" w:rsidP="007B08E5">
    <w:pPr>
      <w:pStyle w:val="a9"/>
      <w:framePr w:wrap="around" w:vAnchor="text" w:hAnchor="margin" w:xAlign="right" w:y="1"/>
      <w:rPr>
        <w:rStyle w:val="ab"/>
      </w:rPr>
    </w:pPr>
  </w:p>
  <w:p w:rsidR="00CF538B" w:rsidRDefault="00C667E4" w:rsidP="007B08E5">
    <w:pPr>
      <w:pStyle w:val="a9"/>
      <w:ind w:right="360"/>
    </w:pPr>
    <w:r>
      <w:rPr>
        <w:rStyle w:val="ab"/>
      </w:rPr>
      <w:fldChar w:fldCharType="begin"/>
    </w:r>
    <w:r>
      <w:rPr>
        <w:rStyle w:val="ab"/>
      </w:rPr>
      <w:instrText xml:space="preserve"> PAGE </w:instrText>
    </w:r>
    <w:r>
      <w:rPr>
        <w:rStyle w:val="ab"/>
      </w:rPr>
      <w:fldChar w:fldCharType="separate"/>
    </w:r>
    <w:r>
      <w:rPr>
        <w:rStyle w:val="ab"/>
        <w:noProof/>
      </w:rPr>
      <w:t>10</w:t>
    </w:r>
    <w:r>
      <w:rPr>
        <w:rStyle w:val="ab"/>
      </w:rPr>
      <w:fldChar w:fldCharType="end"/>
    </w:r>
    <w:r>
      <w:rPr>
        <w:rStyle w:val="ab"/>
      </w:rPr>
      <w:fldChar w:fldCharType="begin"/>
    </w:r>
    <w:r>
      <w:rPr>
        <w:rStyle w:val="ab"/>
      </w:rPr>
      <w:instrText xml:space="preserve"> NUMPAGES </w:instrText>
    </w:r>
    <w:r>
      <w:rPr>
        <w:rStyle w:val="ab"/>
      </w:rPr>
      <w:fldChar w:fldCharType="separate"/>
    </w:r>
    <w:r>
      <w:rPr>
        <w:rStyle w:val="ab"/>
        <w:noProof/>
      </w:rPr>
      <w:t>72</w:t>
    </w:r>
    <w:r>
      <w:rPr>
        <w:rStyle w:val="a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7AF4"/>
    <w:multiLevelType w:val="singleLevel"/>
    <w:tmpl w:val="863C215A"/>
    <w:lvl w:ilvl="0">
      <w:start w:val="1"/>
      <w:numFmt w:val="decimal"/>
      <w:lvlText w:val="%1)"/>
      <w:legacy w:legacy="1" w:legacySpace="0" w:legacyIndent="682"/>
      <w:lvlJc w:val="left"/>
      <w:rPr>
        <w:rFonts w:ascii="Times New Roman" w:hAnsi="Times New Roman" w:cs="Times New Roman" w:hint="default"/>
      </w:rPr>
    </w:lvl>
  </w:abstractNum>
  <w:abstractNum w:abstractNumId="1">
    <w:nsid w:val="0D035B2E"/>
    <w:multiLevelType w:val="hybridMultilevel"/>
    <w:tmpl w:val="D54C65AC"/>
    <w:lvl w:ilvl="0" w:tplc="86447902">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
    <w:nsid w:val="1C522EA9"/>
    <w:multiLevelType w:val="hybridMultilevel"/>
    <w:tmpl w:val="B9CC58E0"/>
    <w:lvl w:ilvl="0" w:tplc="6110170E">
      <w:start w:val="1"/>
      <w:numFmt w:val="decimal"/>
      <w:lvlText w:val="%1."/>
      <w:lvlJc w:val="left"/>
      <w:pPr>
        <w:tabs>
          <w:tab w:val="num" w:pos="1005"/>
        </w:tabs>
        <w:ind w:left="1005" w:hanging="360"/>
      </w:pPr>
      <w:rPr>
        <w:rFonts w:cs="Times New Roman" w:hint="default"/>
      </w:rPr>
    </w:lvl>
    <w:lvl w:ilvl="1" w:tplc="04190019" w:tentative="1">
      <w:start w:val="1"/>
      <w:numFmt w:val="lowerLetter"/>
      <w:lvlText w:val="%2."/>
      <w:lvlJc w:val="left"/>
      <w:pPr>
        <w:tabs>
          <w:tab w:val="num" w:pos="1725"/>
        </w:tabs>
        <w:ind w:left="1725" w:hanging="360"/>
      </w:pPr>
      <w:rPr>
        <w:rFonts w:cs="Times New Roman"/>
      </w:rPr>
    </w:lvl>
    <w:lvl w:ilvl="2" w:tplc="0419001B" w:tentative="1">
      <w:start w:val="1"/>
      <w:numFmt w:val="lowerRoman"/>
      <w:lvlText w:val="%3."/>
      <w:lvlJc w:val="right"/>
      <w:pPr>
        <w:tabs>
          <w:tab w:val="num" w:pos="2445"/>
        </w:tabs>
        <w:ind w:left="2445" w:hanging="180"/>
      </w:pPr>
      <w:rPr>
        <w:rFonts w:cs="Times New Roman"/>
      </w:rPr>
    </w:lvl>
    <w:lvl w:ilvl="3" w:tplc="0419000F" w:tentative="1">
      <w:start w:val="1"/>
      <w:numFmt w:val="decimal"/>
      <w:lvlText w:val="%4."/>
      <w:lvlJc w:val="left"/>
      <w:pPr>
        <w:tabs>
          <w:tab w:val="num" w:pos="3165"/>
        </w:tabs>
        <w:ind w:left="3165" w:hanging="360"/>
      </w:pPr>
      <w:rPr>
        <w:rFonts w:cs="Times New Roman"/>
      </w:rPr>
    </w:lvl>
    <w:lvl w:ilvl="4" w:tplc="04190019" w:tentative="1">
      <w:start w:val="1"/>
      <w:numFmt w:val="lowerLetter"/>
      <w:lvlText w:val="%5."/>
      <w:lvlJc w:val="left"/>
      <w:pPr>
        <w:tabs>
          <w:tab w:val="num" w:pos="3885"/>
        </w:tabs>
        <w:ind w:left="3885" w:hanging="360"/>
      </w:pPr>
      <w:rPr>
        <w:rFonts w:cs="Times New Roman"/>
      </w:rPr>
    </w:lvl>
    <w:lvl w:ilvl="5" w:tplc="0419001B" w:tentative="1">
      <w:start w:val="1"/>
      <w:numFmt w:val="lowerRoman"/>
      <w:lvlText w:val="%6."/>
      <w:lvlJc w:val="right"/>
      <w:pPr>
        <w:tabs>
          <w:tab w:val="num" w:pos="4605"/>
        </w:tabs>
        <w:ind w:left="4605" w:hanging="180"/>
      </w:pPr>
      <w:rPr>
        <w:rFonts w:cs="Times New Roman"/>
      </w:rPr>
    </w:lvl>
    <w:lvl w:ilvl="6" w:tplc="0419000F" w:tentative="1">
      <w:start w:val="1"/>
      <w:numFmt w:val="decimal"/>
      <w:lvlText w:val="%7."/>
      <w:lvlJc w:val="left"/>
      <w:pPr>
        <w:tabs>
          <w:tab w:val="num" w:pos="5325"/>
        </w:tabs>
        <w:ind w:left="5325" w:hanging="360"/>
      </w:pPr>
      <w:rPr>
        <w:rFonts w:cs="Times New Roman"/>
      </w:rPr>
    </w:lvl>
    <w:lvl w:ilvl="7" w:tplc="04190019" w:tentative="1">
      <w:start w:val="1"/>
      <w:numFmt w:val="lowerLetter"/>
      <w:lvlText w:val="%8."/>
      <w:lvlJc w:val="left"/>
      <w:pPr>
        <w:tabs>
          <w:tab w:val="num" w:pos="6045"/>
        </w:tabs>
        <w:ind w:left="6045" w:hanging="360"/>
      </w:pPr>
      <w:rPr>
        <w:rFonts w:cs="Times New Roman"/>
      </w:rPr>
    </w:lvl>
    <w:lvl w:ilvl="8" w:tplc="0419001B" w:tentative="1">
      <w:start w:val="1"/>
      <w:numFmt w:val="lowerRoman"/>
      <w:lvlText w:val="%9."/>
      <w:lvlJc w:val="right"/>
      <w:pPr>
        <w:tabs>
          <w:tab w:val="num" w:pos="6765"/>
        </w:tabs>
        <w:ind w:left="6765" w:hanging="180"/>
      </w:pPr>
      <w:rPr>
        <w:rFonts w:cs="Times New Roman"/>
      </w:rPr>
    </w:lvl>
  </w:abstractNum>
  <w:abstractNum w:abstractNumId="3">
    <w:nsid w:val="1E527048"/>
    <w:multiLevelType w:val="singleLevel"/>
    <w:tmpl w:val="D8D86A20"/>
    <w:lvl w:ilvl="0">
      <w:start w:val="2"/>
      <w:numFmt w:val="decimal"/>
      <w:lvlText w:val="%1)"/>
      <w:legacy w:legacy="1" w:legacySpace="0" w:legacyIndent="297"/>
      <w:lvlJc w:val="left"/>
      <w:rPr>
        <w:rFonts w:ascii="Times New Roman" w:hAnsi="Times New Roman" w:cs="Times New Roman" w:hint="default"/>
      </w:rPr>
    </w:lvl>
  </w:abstractNum>
  <w:abstractNum w:abstractNumId="4">
    <w:nsid w:val="22F97038"/>
    <w:multiLevelType w:val="hybridMultilevel"/>
    <w:tmpl w:val="8B4662DE"/>
    <w:lvl w:ilvl="0" w:tplc="856C1E0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26BF1D0A"/>
    <w:multiLevelType w:val="singleLevel"/>
    <w:tmpl w:val="83F6D886"/>
    <w:lvl w:ilvl="0">
      <w:start w:val="1"/>
      <w:numFmt w:val="decimal"/>
      <w:lvlText w:val="%1)"/>
      <w:legacy w:legacy="1" w:legacySpace="0" w:legacyIndent="288"/>
      <w:lvlJc w:val="left"/>
      <w:rPr>
        <w:rFonts w:ascii="Times New Roman" w:hAnsi="Times New Roman" w:cs="Times New Roman" w:hint="default"/>
      </w:rPr>
    </w:lvl>
  </w:abstractNum>
  <w:abstractNum w:abstractNumId="6">
    <w:nsid w:val="29DB64BC"/>
    <w:multiLevelType w:val="hybridMultilevel"/>
    <w:tmpl w:val="BDEA4F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7BF57DF"/>
    <w:multiLevelType w:val="hybridMultilevel"/>
    <w:tmpl w:val="D526BA1C"/>
    <w:lvl w:ilvl="0" w:tplc="333AA2FA">
      <w:start w:val="1"/>
      <w:numFmt w:val="decimal"/>
      <w:lvlText w:val="%1."/>
      <w:lvlJc w:val="left"/>
      <w:pPr>
        <w:ind w:left="972"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96D3C96"/>
    <w:multiLevelType w:val="hybridMultilevel"/>
    <w:tmpl w:val="4402739E"/>
    <w:lvl w:ilvl="0" w:tplc="92CC397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9">
    <w:nsid w:val="3A4C2ADA"/>
    <w:multiLevelType w:val="hybridMultilevel"/>
    <w:tmpl w:val="33769470"/>
    <w:lvl w:ilvl="0" w:tplc="B6D23E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D675E86"/>
    <w:multiLevelType w:val="hybridMultilevel"/>
    <w:tmpl w:val="119A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BA2577"/>
    <w:multiLevelType w:val="hybridMultilevel"/>
    <w:tmpl w:val="26981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DA3CA0"/>
    <w:multiLevelType w:val="hybridMultilevel"/>
    <w:tmpl w:val="4202B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342D3"/>
    <w:multiLevelType w:val="hybridMultilevel"/>
    <w:tmpl w:val="04440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371D48"/>
    <w:multiLevelType w:val="multilevel"/>
    <w:tmpl w:val="98AA45E6"/>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rPr>
    </w:lvl>
    <w:lvl w:ilvl="2">
      <w:start w:val="1"/>
      <w:numFmt w:val="decimal"/>
      <w:suff w:val="space"/>
      <w:lvlText w:val="%1.%2.%3."/>
      <w:lvlJc w:val="left"/>
      <w:pPr>
        <w:ind w:left="794" w:hanging="74"/>
      </w:pPr>
      <w:rPr>
        <w:rFonts w:ascii="Times New Roman" w:hAnsi="Times New Roman" w:cs="Times New Roman" w:hint="default"/>
        <w:b/>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4D9760E2"/>
    <w:multiLevelType w:val="hybridMultilevel"/>
    <w:tmpl w:val="0636B0C6"/>
    <w:lvl w:ilvl="0" w:tplc="0EA8833C">
      <w:start w:val="1"/>
      <w:numFmt w:val="decimal"/>
      <w:lvlText w:val="%1."/>
      <w:lvlJc w:val="left"/>
      <w:pPr>
        <w:tabs>
          <w:tab w:val="num" w:pos="465"/>
        </w:tabs>
        <w:ind w:left="465" w:hanging="39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6">
    <w:nsid w:val="50B73952"/>
    <w:multiLevelType w:val="hybridMultilevel"/>
    <w:tmpl w:val="3EBC17E8"/>
    <w:lvl w:ilvl="0" w:tplc="A69EA77E">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7">
    <w:nsid w:val="51BC69A7"/>
    <w:multiLevelType w:val="hybridMultilevel"/>
    <w:tmpl w:val="D526BA1C"/>
    <w:lvl w:ilvl="0" w:tplc="333AA2FA">
      <w:start w:val="1"/>
      <w:numFmt w:val="decimal"/>
      <w:lvlText w:val="%1."/>
      <w:lvlJc w:val="left"/>
      <w:pPr>
        <w:ind w:left="972"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31C2F4D"/>
    <w:multiLevelType w:val="hybridMultilevel"/>
    <w:tmpl w:val="B8B6A680"/>
    <w:lvl w:ilvl="0" w:tplc="963E656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533A24D5"/>
    <w:multiLevelType w:val="hybridMultilevel"/>
    <w:tmpl w:val="6F5EC60A"/>
    <w:lvl w:ilvl="0" w:tplc="04190013">
      <w:start w:val="1"/>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8D47C67"/>
    <w:multiLevelType w:val="hybridMultilevel"/>
    <w:tmpl w:val="07D6FCE4"/>
    <w:lvl w:ilvl="0" w:tplc="1BF033B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1">
    <w:nsid w:val="5D80518B"/>
    <w:multiLevelType w:val="hybridMultilevel"/>
    <w:tmpl w:val="B16061D0"/>
    <w:lvl w:ilvl="0" w:tplc="4E6E4CAC">
      <w:start w:val="1"/>
      <w:numFmt w:val="decimal"/>
      <w:lvlText w:val="%1."/>
      <w:lvlJc w:val="left"/>
      <w:pPr>
        <w:tabs>
          <w:tab w:val="num" w:pos="1170"/>
        </w:tabs>
        <w:ind w:left="1170" w:hanging="360"/>
      </w:pPr>
      <w:rPr>
        <w:rFonts w:cs="Times New Roman" w:hint="default"/>
      </w:rPr>
    </w:lvl>
    <w:lvl w:ilvl="1" w:tplc="04190019" w:tentative="1">
      <w:start w:val="1"/>
      <w:numFmt w:val="lowerLetter"/>
      <w:lvlText w:val="%2."/>
      <w:lvlJc w:val="left"/>
      <w:pPr>
        <w:tabs>
          <w:tab w:val="num" w:pos="1890"/>
        </w:tabs>
        <w:ind w:left="1890" w:hanging="360"/>
      </w:pPr>
      <w:rPr>
        <w:rFonts w:cs="Times New Roman"/>
      </w:rPr>
    </w:lvl>
    <w:lvl w:ilvl="2" w:tplc="0419001B" w:tentative="1">
      <w:start w:val="1"/>
      <w:numFmt w:val="lowerRoman"/>
      <w:lvlText w:val="%3."/>
      <w:lvlJc w:val="right"/>
      <w:pPr>
        <w:tabs>
          <w:tab w:val="num" w:pos="2610"/>
        </w:tabs>
        <w:ind w:left="2610" w:hanging="180"/>
      </w:pPr>
      <w:rPr>
        <w:rFonts w:cs="Times New Roman"/>
      </w:rPr>
    </w:lvl>
    <w:lvl w:ilvl="3" w:tplc="0419000F" w:tentative="1">
      <w:start w:val="1"/>
      <w:numFmt w:val="decimal"/>
      <w:lvlText w:val="%4."/>
      <w:lvlJc w:val="left"/>
      <w:pPr>
        <w:tabs>
          <w:tab w:val="num" w:pos="3330"/>
        </w:tabs>
        <w:ind w:left="3330" w:hanging="360"/>
      </w:pPr>
      <w:rPr>
        <w:rFonts w:cs="Times New Roman"/>
      </w:rPr>
    </w:lvl>
    <w:lvl w:ilvl="4" w:tplc="04190019" w:tentative="1">
      <w:start w:val="1"/>
      <w:numFmt w:val="lowerLetter"/>
      <w:lvlText w:val="%5."/>
      <w:lvlJc w:val="left"/>
      <w:pPr>
        <w:tabs>
          <w:tab w:val="num" w:pos="4050"/>
        </w:tabs>
        <w:ind w:left="4050" w:hanging="360"/>
      </w:pPr>
      <w:rPr>
        <w:rFonts w:cs="Times New Roman"/>
      </w:rPr>
    </w:lvl>
    <w:lvl w:ilvl="5" w:tplc="0419001B" w:tentative="1">
      <w:start w:val="1"/>
      <w:numFmt w:val="lowerRoman"/>
      <w:lvlText w:val="%6."/>
      <w:lvlJc w:val="right"/>
      <w:pPr>
        <w:tabs>
          <w:tab w:val="num" w:pos="4770"/>
        </w:tabs>
        <w:ind w:left="4770" w:hanging="180"/>
      </w:pPr>
      <w:rPr>
        <w:rFonts w:cs="Times New Roman"/>
      </w:rPr>
    </w:lvl>
    <w:lvl w:ilvl="6" w:tplc="0419000F" w:tentative="1">
      <w:start w:val="1"/>
      <w:numFmt w:val="decimal"/>
      <w:lvlText w:val="%7."/>
      <w:lvlJc w:val="left"/>
      <w:pPr>
        <w:tabs>
          <w:tab w:val="num" w:pos="5490"/>
        </w:tabs>
        <w:ind w:left="5490" w:hanging="360"/>
      </w:pPr>
      <w:rPr>
        <w:rFonts w:cs="Times New Roman"/>
      </w:rPr>
    </w:lvl>
    <w:lvl w:ilvl="7" w:tplc="04190019" w:tentative="1">
      <w:start w:val="1"/>
      <w:numFmt w:val="lowerLetter"/>
      <w:lvlText w:val="%8."/>
      <w:lvlJc w:val="left"/>
      <w:pPr>
        <w:tabs>
          <w:tab w:val="num" w:pos="6210"/>
        </w:tabs>
        <w:ind w:left="6210" w:hanging="360"/>
      </w:pPr>
      <w:rPr>
        <w:rFonts w:cs="Times New Roman"/>
      </w:rPr>
    </w:lvl>
    <w:lvl w:ilvl="8" w:tplc="0419001B" w:tentative="1">
      <w:start w:val="1"/>
      <w:numFmt w:val="lowerRoman"/>
      <w:lvlText w:val="%9."/>
      <w:lvlJc w:val="right"/>
      <w:pPr>
        <w:tabs>
          <w:tab w:val="num" w:pos="6930"/>
        </w:tabs>
        <w:ind w:left="6930" w:hanging="180"/>
      </w:pPr>
      <w:rPr>
        <w:rFonts w:cs="Times New Roman"/>
      </w:rPr>
    </w:lvl>
  </w:abstractNum>
  <w:abstractNum w:abstractNumId="22">
    <w:nsid w:val="62954704"/>
    <w:multiLevelType w:val="hybridMultilevel"/>
    <w:tmpl w:val="63D0AC3A"/>
    <w:lvl w:ilvl="0" w:tplc="B6D23E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37E28CA"/>
    <w:multiLevelType w:val="hybridMultilevel"/>
    <w:tmpl w:val="6BDC3FE4"/>
    <w:lvl w:ilvl="0" w:tplc="4634AE26">
      <w:start w:val="1"/>
      <w:numFmt w:val="decimal"/>
      <w:lvlText w:val="%1."/>
      <w:lvlJc w:val="left"/>
      <w:pPr>
        <w:tabs>
          <w:tab w:val="num" w:pos="870"/>
        </w:tabs>
        <w:ind w:left="870" w:hanging="360"/>
      </w:pPr>
      <w:rPr>
        <w:rFonts w:cs="Times New Roman" w:hint="default"/>
        <w:b w:val="0"/>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24">
    <w:nsid w:val="66550784"/>
    <w:multiLevelType w:val="hybridMultilevel"/>
    <w:tmpl w:val="874E5CB4"/>
    <w:lvl w:ilvl="0" w:tplc="7FBA64D4">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68125A94"/>
    <w:multiLevelType w:val="hybridMultilevel"/>
    <w:tmpl w:val="3AD689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A267AF5"/>
    <w:multiLevelType w:val="hybridMultilevel"/>
    <w:tmpl w:val="89BA3C02"/>
    <w:lvl w:ilvl="0" w:tplc="EDEC352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7">
    <w:nsid w:val="6AC26F7E"/>
    <w:multiLevelType w:val="hybridMultilevel"/>
    <w:tmpl w:val="5B183E44"/>
    <w:lvl w:ilvl="0" w:tplc="CD46A54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8">
    <w:nsid w:val="6C2B7529"/>
    <w:multiLevelType w:val="hybridMultilevel"/>
    <w:tmpl w:val="5D0C30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ED41319"/>
    <w:multiLevelType w:val="hybridMultilevel"/>
    <w:tmpl w:val="BBB479B6"/>
    <w:lvl w:ilvl="0" w:tplc="893C340A">
      <w:start w:val="1"/>
      <w:numFmt w:val="decimal"/>
      <w:lvlText w:val="%1."/>
      <w:lvlJc w:val="left"/>
      <w:pPr>
        <w:ind w:left="1332" w:hanging="360"/>
      </w:pPr>
      <w:rPr>
        <w:rFonts w:cs="Times New Roman" w:hint="default"/>
      </w:rPr>
    </w:lvl>
    <w:lvl w:ilvl="1" w:tplc="04190019" w:tentative="1">
      <w:start w:val="1"/>
      <w:numFmt w:val="lowerLetter"/>
      <w:lvlText w:val="%2."/>
      <w:lvlJc w:val="left"/>
      <w:pPr>
        <w:ind w:left="2052" w:hanging="360"/>
      </w:pPr>
      <w:rPr>
        <w:rFonts w:cs="Times New Roman"/>
      </w:rPr>
    </w:lvl>
    <w:lvl w:ilvl="2" w:tplc="0419001B" w:tentative="1">
      <w:start w:val="1"/>
      <w:numFmt w:val="lowerRoman"/>
      <w:lvlText w:val="%3."/>
      <w:lvlJc w:val="right"/>
      <w:pPr>
        <w:ind w:left="2772" w:hanging="180"/>
      </w:pPr>
      <w:rPr>
        <w:rFonts w:cs="Times New Roman"/>
      </w:rPr>
    </w:lvl>
    <w:lvl w:ilvl="3" w:tplc="0419000F" w:tentative="1">
      <w:start w:val="1"/>
      <w:numFmt w:val="decimal"/>
      <w:lvlText w:val="%4."/>
      <w:lvlJc w:val="left"/>
      <w:pPr>
        <w:ind w:left="3492" w:hanging="360"/>
      </w:pPr>
      <w:rPr>
        <w:rFonts w:cs="Times New Roman"/>
      </w:rPr>
    </w:lvl>
    <w:lvl w:ilvl="4" w:tplc="04190019" w:tentative="1">
      <w:start w:val="1"/>
      <w:numFmt w:val="lowerLetter"/>
      <w:lvlText w:val="%5."/>
      <w:lvlJc w:val="left"/>
      <w:pPr>
        <w:ind w:left="4212" w:hanging="360"/>
      </w:pPr>
      <w:rPr>
        <w:rFonts w:cs="Times New Roman"/>
      </w:rPr>
    </w:lvl>
    <w:lvl w:ilvl="5" w:tplc="0419001B" w:tentative="1">
      <w:start w:val="1"/>
      <w:numFmt w:val="lowerRoman"/>
      <w:lvlText w:val="%6."/>
      <w:lvlJc w:val="right"/>
      <w:pPr>
        <w:ind w:left="4932" w:hanging="180"/>
      </w:pPr>
      <w:rPr>
        <w:rFonts w:cs="Times New Roman"/>
      </w:rPr>
    </w:lvl>
    <w:lvl w:ilvl="6" w:tplc="0419000F" w:tentative="1">
      <w:start w:val="1"/>
      <w:numFmt w:val="decimal"/>
      <w:lvlText w:val="%7."/>
      <w:lvlJc w:val="left"/>
      <w:pPr>
        <w:ind w:left="5652" w:hanging="360"/>
      </w:pPr>
      <w:rPr>
        <w:rFonts w:cs="Times New Roman"/>
      </w:rPr>
    </w:lvl>
    <w:lvl w:ilvl="7" w:tplc="04190019" w:tentative="1">
      <w:start w:val="1"/>
      <w:numFmt w:val="lowerLetter"/>
      <w:lvlText w:val="%8."/>
      <w:lvlJc w:val="left"/>
      <w:pPr>
        <w:ind w:left="6372" w:hanging="360"/>
      </w:pPr>
      <w:rPr>
        <w:rFonts w:cs="Times New Roman"/>
      </w:rPr>
    </w:lvl>
    <w:lvl w:ilvl="8" w:tplc="0419001B" w:tentative="1">
      <w:start w:val="1"/>
      <w:numFmt w:val="lowerRoman"/>
      <w:lvlText w:val="%9."/>
      <w:lvlJc w:val="right"/>
      <w:pPr>
        <w:ind w:left="7092" w:hanging="180"/>
      </w:pPr>
      <w:rPr>
        <w:rFonts w:cs="Times New Roman"/>
      </w:rPr>
    </w:lvl>
  </w:abstractNum>
  <w:abstractNum w:abstractNumId="30">
    <w:nsid w:val="70DC6591"/>
    <w:multiLevelType w:val="singleLevel"/>
    <w:tmpl w:val="4DCE6DE8"/>
    <w:lvl w:ilvl="0">
      <w:start w:val="5"/>
      <w:numFmt w:val="decimal"/>
      <w:lvlText w:val="%1)"/>
      <w:legacy w:legacy="1" w:legacySpace="0" w:legacyIndent="384"/>
      <w:lvlJc w:val="left"/>
      <w:rPr>
        <w:rFonts w:ascii="Times New Roman" w:hAnsi="Times New Roman" w:cs="Times New Roman" w:hint="default"/>
      </w:rPr>
    </w:lvl>
  </w:abstractNum>
  <w:abstractNum w:abstractNumId="31">
    <w:nsid w:val="741462CF"/>
    <w:multiLevelType w:val="hybridMultilevel"/>
    <w:tmpl w:val="1D8CCA2C"/>
    <w:lvl w:ilvl="0" w:tplc="8C5E6E7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nsid w:val="787C0286"/>
    <w:multiLevelType w:val="hybridMultilevel"/>
    <w:tmpl w:val="783AD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A676F4"/>
    <w:multiLevelType w:val="hybridMultilevel"/>
    <w:tmpl w:val="BBAE9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8"/>
  </w:num>
  <w:num w:numId="4">
    <w:abstractNumId w:val="18"/>
  </w:num>
  <w:num w:numId="5">
    <w:abstractNumId w:val="20"/>
  </w:num>
  <w:num w:numId="6">
    <w:abstractNumId w:val="31"/>
  </w:num>
  <w:num w:numId="7">
    <w:abstractNumId w:val="24"/>
  </w:num>
  <w:num w:numId="8">
    <w:abstractNumId w:val="1"/>
  </w:num>
  <w:num w:numId="9">
    <w:abstractNumId w:val="22"/>
  </w:num>
  <w:num w:numId="10">
    <w:abstractNumId w:val="9"/>
  </w:num>
  <w:num w:numId="11">
    <w:abstractNumId w:val="21"/>
  </w:num>
  <w:num w:numId="12">
    <w:abstractNumId w:val="15"/>
  </w:num>
  <w:num w:numId="13">
    <w:abstractNumId w:val="25"/>
  </w:num>
  <w:num w:numId="14">
    <w:abstractNumId w:val="4"/>
  </w:num>
  <w:num w:numId="15">
    <w:abstractNumId w:val="2"/>
  </w:num>
  <w:num w:numId="16">
    <w:abstractNumId w:val="16"/>
  </w:num>
  <w:num w:numId="17">
    <w:abstractNumId w:val="27"/>
  </w:num>
  <w:num w:numId="18">
    <w:abstractNumId w:val="1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0"/>
  </w:num>
  <w:num w:numId="22">
    <w:abstractNumId w:val="30"/>
  </w:num>
  <w:num w:numId="23">
    <w:abstractNumId w:val="5"/>
  </w:num>
  <w:num w:numId="24">
    <w:abstractNumId w:val="17"/>
  </w:num>
  <w:num w:numId="25">
    <w:abstractNumId w:val="29"/>
  </w:num>
  <w:num w:numId="26">
    <w:abstractNumId w:val="7"/>
  </w:num>
  <w:num w:numId="27">
    <w:abstractNumId w:val="32"/>
  </w:num>
  <w:num w:numId="28">
    <w:abstractNumId w:val="26"/>
  </w:num>
  <w:num w:numId="29">
    <w:abstractNumId w:val="12"/>
  </w:num>
  <w:num w:numId="30">
    <w:abstractNumId w:val="13"/>
  </w:num>
  <w:num w:numId="31">
    <w:abstractNumId w:val="33"/>
  </w:num>
  <w:num w:numId="32">
    <w:abstractNumId w:val="11"/>
  </w:num>
  <w:num w:numId="33">
    <w:abstractNumId w:val="10"/>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57F"/>
    <w:rsid w:val="002052C3"/>
    <w:rsid w:val="00AA0AF2"/>
    <w:rsid w:val="00AE6365"/>
    <w:rsid w:val="00BA357F"/>
    <w:rsid w:val="00C667E4"/>
    <w:rsid w:val="00F81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667E4"/>
    <w:pPr>
      <w:keepNext/>
      <w:suppressAutoHyphens/>
      <w:spacing w:before="240" w:after="120" w:line="240" w:lineRule="auto"/>
      <w:ind w:left="851" w:right="851"/>
      <w:jc w:val="center"/>
      <w:outlineLvl w:val="0"/>
    </w:pPr>
    <w:rPr>
      <w:rFonts w:ascii="Times New Roman" w:eastAsia="Times New Roman" w:hAnsi="Times New Roman" w:cs="Times New Roman"/>
      <w:sz w:val="24"/>
      <w:szCs w:val="20"/>
      <w:lang w:eastAsia="ru-RU"/>
    </w:rPr>
  </w:style>
  <w:style w:type="paragraph" w:styleId="2">
    <w:name w:val="heading 2"/>
    <w:aliases w:val="2,H2,h2,Numbered text 3,Major,Heading 2 Hidden,HD2,heading 2,Раздел,Reset numbering"/>
    <w:basedOn w:val="a"/>
    <w:next w:val="a"/>
    <w:link w:val="20"/>
    <w:qFormat/>
    <w:rsid w:val="00C667E4"/>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667E4"/>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C667E4"/>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67E4"/>
    <w:rPr>
      <w:rFonts w:ascii="Times New Roman" w:eastAsia="Times New Roman" w:hAnsi="Times New Roman" w:cs="Times New Roman"/>
      <w:sz w:val="24"/>
      <w:szCs w:val="20"/>
      <w:lang w:eastAsia="ru-RU"/>
    </w:rPr>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0"/>
    <w:link w:val="2"/>
    <w:rsid w:val="00C667E4"/>
    <w:rPr>
      <w:rFonts w:ascii="Arial" w:eastAsia="Times New Roman" w:hAnsi="Arial" w:cs="Arial"/>
      <w:b/>
      <w:bCs/>
      <w:i/>
      <w:iCs/>
      <w:sz w:val="28"/>
      <w:szCs w:val="28"/>
      <w:lang w:eastAsia="ru-RU"/>
    </w:rPr>
  </w:style>
  <w:style w:type="character" w:customStyle="1" w:styleId="30">
    <w:name w:val="Заголовок 3 Знак"/>
    <w:basedOn w:val="a0"/>
    <w:link w:val="3"/>
    <w:rsid w:val="00C667E4"/>
    <w:rPr>
      <w:rFonts w:ascii="Arial" w:eastAsia="Times New Roman" w:hAnsi="Arial" w:cs="Arial"/>
      <w:b/>
      <w:bCs/>
      <w:sz w:val="26"/>
      <w:szCs w:val="26"/>
      <w:lang w:eastAsia="ru-RU"/>
    </w:rPr>
  </w:style>
  <w:style w:type="character" w:customStyle="1" w:styleId="60">
    <w:name w:val="Заголовок 6 Знак"/>
    <w:basedOn w:val="a0"/>
    <w:link w:val="6"/>
    <w:rsid w:val="00C667E4"/>
    <w:rPr>
      <w:rFonts w:ascii="Times New Roman" w:eastAsia="Times New Roman" w:hAnsi="Times New Roman" w:cs="Times New Roman"/>
      <w:b/>
      <w:bCs/>
      <w:lang w:eastAsia="ru-RU"/>
    </w:rPr>
  </w:style>
  <w:style w:type="numbering" w:customStyle="1" w:styleId="11">
    <w:name w:val="Нет списка1"/>
    <w:next w:val="a2"/>
    <w:uiPriority w:val="99"/>
    <w:semiHidden/>
    <w:rsid w:val="00C667E4"/>
  </w:style>
  <w:style w:type="paragraph" w:customStyle="1" w:styleId="a3">
    <w:name w:val="Знак Знак Знак Знак Знак Знак Знак"/>
    <w:basedOn w:val="a"/>
    <w:rsid w:val="00C667E4"/>
    <w:pPr>
      <w:spacing w:line="240" w:lineRule="exact"/>
    </w:pPr>
    <w:rPr>
      <w:rFonts w:ascii="Verdana" w:eastAsia="Times New Roman" w:hAnsi="Verdana" w:cs="Verdana"/>
      <w:sz w:val="20"/>
      <w:szCs w:val="20"/>
      <w:lang w:val="en-US"/>
    </w:rPr>
  </w:style>
  <w:style w:type="paragraph" w:customStyle="1" w:styleId="a4">
    <w:name w:val="Знак Знак Знак Знак Знак Знак Знак Знак Знак Знак Знак Знак Знак Знак Знак Знак"/>
    <w:basedOn w:val="a"/>
    <w:autoRedefine/>
    <w:rsid w:val="00C667E4"/>
    <w:pPr>
      <w:spacing w:line="240" w:lineRule="exact"/>
    </w:pPr>
    <w:rPr>
      <w:rFonts w:ascii="Times New Roman" w:eastAsia="Times New Roman" w:hAnsi="Times New Roman" w:cs="Times New Roman"/>
      <w:sz w:val="28"/>
      <w:szCs w:val="20"/>
      <w:lang w:val="en-US"/>
    </w:rPr>
  </w:style>
  <w:style w:type="paragraph" w:styleId="a5">
    <w:name w:val="Body Text"/>
    <w:basedOn w:val="a"/>
    <w:link w:val="a6"/>
    <w:rsid w:val="00C667E4"/>
    <w:pPr>
      <w:widowControl w:val="0"/>
      <w:autoSpaceDE w:val="0"/>
      <w:autoSpaceDN w:val="0"/>
      <w:adjustRightInd w:val="0"/>
      <w:spacing w:after="120" w:line="240" w:lineRule="auto"/>
    </w:pPr>
    <w:rPr>
      <w:rFonts w:ascii="Times New Roman" w:eastAsia="Times New Roman" w:hAnsi="Times New Roman" w:cs="Times New Roman"/>
      <w:b/>
      <w:bCs/>
      <w:lang w:eastAsia="ru-RU"/>
    </w:rPr>
  </w:style>
  <w:style w:type="character" w:customStyle="1" w:styleId="a6">
    <w:name w:val="Основной текст Знак"/>
    <w:basedOn w:val="a0"/>
    <w:link w:val="a5"/>
    <w:rsid w:val="00C667E4"/>
    <w:rPr>
      <w:rFonts w:ascii="Times New Roman" w:eastAsia="Times New Roman" w:hAnsi="Times New Roman" w:cs="Times New Roman"/>
      <w:b/>
      <w:bCs/>
      <w:lang w:eastAsia="ru-RU"/>
    </w:rPr>
  </w:style>
  <w:style w:type="paragraph" w:customStyle="1" w:styleId="FR1">
    <w:name w:val="FR1"/>
    <w:rsid w:val="00C667E4"/>
    <w:pPr>
      <w:widowControl w:val="0"/>
      <w:autoSpaceDE w:val="0"/>
      <w:autoSpaceDN w:val="0"/>
      <w:adjustRightInd w:val="0"/>
      <w:spacing w:after="0" w:line="240" w:lineRule="auto"/>
    </w:pPr>
    <w:rPr>
      <w:rFonts w:ascii="Times New Roman" w:eastAsia="Times New Roman" w:hAnsi="Times New Roman" w:cs="Times New Roman"/>
      <w:i/>
      <w:iCs/>
      <w:sz w:val="16"/>
      <w:szCs w:val="16"/>
      <w:lang w:eastAsia="ru-RU"/>
    </w:rPr>
  </w:style>
  <w:style w:type="paragraph" w:styleId="21">
    <w:name w:val="Body Text 2"/>
    <w:basedOn w:val="a"/>
    <w:link w:val="22"/>
    <w:rsid w:val="00C667E4"/>
    <w:pPr>
      <w:widowControl w:val="0"/>
      <w:autoSpaceDE w:val="0"/>
      <w:autoSpaceDN w:val="0"/>
      <w:adjustRightInd w:val="0"/>
      <w:spacing w:after="120" w:line="480" w:lineRule="auto"/>
    </w:pPr>
    <w:rPr>
      <w:rFonts w:ascii="Times New Roman" w:eastAsia="Times New Roman" w:hAnsi="Times New Roman" w:cs="Times New Roman"/>
      <w:b/>
      <w:bCs/>
      <w:lang w:eastAsia="ru-RU"/>
    </w:rPr>
  </w:style>
  <w:style w:type="character" w:customStyle="1" w:styleId="22">
    <w:name w:val="Основной текст 2 Знак"/>
    <w:basedOn w:val="a0"/>
    <w:link w:val="21"/>
    <w:rsid w:val="00C667E4"/>
    <w:rPr>
      <w:rFonts w:ascii="Times New Roman" w:eastAsia="Times New Roman" w:hAnsi="Times New Roman" w:cs="Times New Roman"/>
      <w:b/>
      <w:bCs/>
      <w:lang w:eastAsia="ru-RU"/>
    </w:rPr>
  </w:style>
  <w:style w:type="paragraph" w:customStyle="1" w:styleId="12">
    <w:name w:val="Обычный1"/>
    <w:rsid w:val="00C667E4"/>
    <w:pPr>
      <w:widowControl w:val="0"/>
      <w:spacing w:after="0" w:line="300" w:lineRule="auto"/>
      <w:ind w:firstLine="840"/>
      <w:jc w:val="both"/>
    </w:pPr>
    <w:rPr>
      <w:rFonts w:ascii="Times New Roman" w:eastAsia="Times New Roman" w:hAnsi="Times New Roman" w:cs="Times New Roman"/>
      <w:sz w:val="24"/>
      <w:szCs w:val="20"/>
      <w:lang w:eastAsia="ru-RU"/>
    </w:rPr>
  </w:style>
  <w:style w:type="paragraph" w:styleId="a7">
    <w:name w:val="Body Text Indent"/>
    <w:basedOn w:val="a"/>
    <w:link w:val="a8"/>
    <w:rsid w:val="00C667E4"/>
    <w:pPr>
      <w:widowControl w:val="0"/>
      <w:autoSpaceDE w:val="0"/>
      <w:autoSpaceDN w:val="0"/>
      <w:adjustRightInd w:val="0"/>
      <w:spacing w:after="120" w:line="240" w:lineRule="auto"/>
      <w:ind w:left="283"/>
    </w:pPr>
    <w:rPr>
      <w:rFonts w:ascii="Times New Roman" w:eastAsia="Times New Roman" w:hAnsi="Times New Roman" w:cs="Times New Roman"/>
      <w:b/>
      <w:bCs/>
      <w:lang w:eastAsia="ru-RU"/>
    </w:rPr>
  </w:style>
  <w:style w:type="character" w:customStyle="1" w:styleId="a8">
    <w:name w:val="Основной текст с отступом Знак"/>
    <w:basedOn w:val="a0"/>
    <w:link w:val="a7"/>
    <w:rsid w:val="00C667E4"/>
    <w:rPr>
      <w:rFonts w:ascii="Times New Roman" w:eastAsia="Times New Roman" w:hAnsi="Times New Roman" w:cs="Times New Roman"/>
      <w:b/>
      <w:bCs/>
      <w:lang w:eastAsia="ru-RU"/>
    </w:rPr>
  </w:style>
  <w:style w:type="paragraph" w:styleId="31">
    <w:name w:val="Body Text 3"/>
    <w:basedOn w:val="a"/>
    <w:link w:val="32"/>
    <w:rsid w:val="00C667E4"/>
    <w:pPr>
      <w:widowControl w:val="0"/>
      <w:autoSpaceDE w:val="0"/>
      <w:autoSpaceDN w:val="0"/>
      <w:adjustRightInd w:val="0"/>
      <w:spacing w:after="120" w:line="240" w:lineRule="auto"/>
    </w:pPr>
    <w:rPr>
      <w:rFonts w:ascii="Times New Roman" w:eastAsia="Times New Roman" w:hAnsi="Times New Roman" w:cs="Times New Roman"/>
      <w:b/>
      <w:bCs/>
      <w:sz w:val="16"/>
      <w:szCs w:val="16"/>
      <w:lang w:eastAsia="ru-RU"/>
    </w:rPr>
  </w:style>
  <w:style w:type="character" w:customStyle="1" w:styleId="32">
    <w:name w:val="Основной текст 3 Знак"/>
    <w:basedOn w:val="a0"/>
    <w:link w:val="31"/>
    <w:rsid w:val="00C667E4"/>
    <w:rPr>
      <w:rFonts w:ascii="Times New Roman" w:eastAsia="Times New Roman" w:hAnsi="Times New Roman" w:cs="Times New Roman"/>
      <w:b/>
      <w:bCs/>
      <w:sz w:val="16"/>
      <w:szCs w:val="16"/>
      <w:lang w:eastAsia="ru-RU"/>
    </w:rPr>
  </w:style>
  <w:style w:type="paragraph" w:styleId="23">
    <w:name w:val="Body Text Indent 2"/>
    <w:basedOn w:val="a"/>
    <w:link w:val="24"/>
    <w:rsid w:val="00C667E4"/>
    <w:pPr>
      <w:widowControl w:val="0"/>
      <w:autoSpaceDE w:val="0"/>
      <w:autoSpaceDN w:val="0"/>
      <w:adjustRightInd w:val="0"/>
      <w:spacing w:after="120" w:line="480" w:lineRule="auto"/>
      <w:ind w:left="283"/>
    </w:pPr>
    <w:rPr>
      <w:rFonts w:ascii="Times New Roman" w:eastAsia="Times New Roman" w:hAnsi="Times New Roman" w:cs="Times New Roman"/>
      <w:b/>
      <w:bCs/>
      <w:lang w:eastAsia="ru-RU"/>
    </w:rPr>
  </w:style>
  <w:style w:type="character" w:customStyle="1" w:styleId="24">
    <w:name w:val="Основной текст с отступом 2 Знак"/>
    <w:basedOn w:val="a0"/>
    <w:link w:val="23"/>
    <w:rsid w:val="00C667E4"/>
    <w:rPr>
      <w:rFonts w:ascii="Times New Roman" w:eastAsia="Times New Roman" w:hAnsi="Times New Roman" w:cs="Times New Roman"/>
      <w:b/>
      <w:bCs/>
      <w:lang w:eastAsia="ru-RU"/>
    </w:rPr>
  </w:style>
  <w:style w:type="paragraph" w:styleId="a9">
    <w:name w:val="header"/>
    <w:basedOn w:val="a"/>
    <w:link w:val="aa"/>
    <w:rsid w:val="00C667E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C667E4"/>
    <w:rPr>
      <w:rFonts w:ascii="Times New Roman" w:eastAsia="Times New Roman" w:hAnsi="Times New Roman" w:cs="Times New Roman"/>
      <w:sz w:val="24"/>
      <w:szCs w:val="24"/>
      <w:lang w:eastAsia="ru-RU"/>
    </w:rPr>
  </w:style>
  <w:style w:type="paragraph" w:customStyle="1" w:styleId="ConsNonformat">
    <w:name w:val="ConsNonformat"/>
    <w:rsid w:val="00C667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C667E4"/>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Cell">
    <w:name w:val="ConsCell"/>
    <w:rsid w:val="00C667E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b">
    <w:name w:val="page number"/>
    <w:rsid w:val="00C667E4"/>
    <w:rPr>
      <w:rFonts w:cs="Times New Roman"/>
    </w:rPr>
  </w:style>
  <w:style w:type="paragraph" w:styleId="ac">
    <w:name w:val="footer"/>
    <w:basedOn w:val="a"/>
    <w:link w:val="ad"/>
    <w:rsid w:val="00C667E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C667E4"/>
    <w:rPr>
      <w:rFonts w:ascii="Times New Roman" w:eastAsia="Times New Roman" w:hAnsi="Times New Roman" w:cs="Times New Roman"/>
      <w:sz w:val="20"/>
      <w:szCs w:val="20"/>
      <w:lang w:eastAsia="ru-RU"/>
    </w:rPr>
  </w:style>
  <w:style w:type="paragraph" w:styleId="ae">
    <w:name w:val="Title"/>
    <w:basedOn w:val="a"/>
    <w:link w:val="af"/>
    <w:qFormat/>
    <w:rsid w:val="00C667E4"/>
    <w:pPr>
      <w:pageBreakBefore/>
      <w:autoSpaceDE w:val="0"/>
      <w:autoSpaceDN w:val="0"/>
      <w:adjustRightInd w:val="0"/>
      <w:spacing w:after="0" w:line="240" w:lineRule="auto"/>
      <w:ind w:left="5580"/>
      <w:jc w:val="center"/>
    </w:pPr>
    <w:rPr>
      <w:rFonts w:ascii="Times New Roman" w:eastAsia="Times New Roman" w:hAnsi="Times New Roman" w:cs="Times New Roman"/>
      <w:color w:val="000000"/>
      <w:sz w:val="26"/>
      <w:szCs w:val="26"/>
      <w:lang w:eastAsia="ru-RU"/>
    </w:rPr>
  </w:style>
  <w:style w:type="character" w:customStyle="1" w:styleId="af">
    <w:name w:val="Название Знак"/>
    <w:basedOn w:val="a0"/>
    <w:link w:val="ae"/>
    <w:rsid w:val="00C667E4"/>
    <w:rPr>
      <w:rFonts w:ascii="Times New Roman" w:eastAsia="Times New Roman" w:hAnsi="Times New Roman" w:cs="Times New Roman"/>
      <w:color w:val="000000"/>
      <w:sz w:val="26"/>
      <w:szCs w:val="26"/>
      <w:lang w:eastAsia="ru-RU"/>
    </w:rPr>
  </w:style>
  <w:style w:type="paragraph" w:customStyle="1" w:styleId="ConsPlusNormal">
    <w:name w:val="ConsPlusNormal"/>
    <w:rsid w:val="00C667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667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C667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667E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для оглавления"/>
    <w:basedOn w:val="3"/>
    <w:rsid w:val="00C667E4"/>
    <w:pPr>
      <w:keepNext w:val="0"/>
      <w:widowControl/>
      <w:autoSpaceDE/>
      <w:autoSpaceDN/>
      <w:adjustRightInd/>
      <w:spacing w:before="0" w:after="0"/>
      <w:ind w:left="794" w:hanging="74"/>
      <w:jc w:val="both"/>
    </w:pPr>
    <w:rPr>
      <w:rFonts w:ascii="Calibri" w:hAnsi="Calibri" w:cs="Times New Roman"/>
      <w:bCs w:val="0"/>
      <w:sz w:val="28"/>
      <w:szCs w:val="28"/>
    </w:rPr>
  </w:style>
  <w:style w:type="paragraph" w:customStyle="1" w:styleId="33">
    <w:name w:val="3"/>
    <w:basedOn w:val="af0"/>
    <w:link w:val="34"/>
    <w:rsid w:val="00C667E4"/>
    <w:rPr>
      <w:sz w:val="24"/>
      <w:szCs w:val="20"/>
    </w:rPr>
  </w:style>
  <w:style w:type="character" w:customStyle="1" w:styleId="34">
    <w:name w:val="3 Знак"/>
    <w:link w:val="33"/>
    <w:locked/>
    <w:rsid w:val="00C667E4"/>
    <w:rPr>
      <w:rFonts w:ascii="Calibri" w:eastAsia="Times New Roman" w:hAnsi="Calibri" w:cs="Times New Roman"/>
      <w:b/>
      <w:sz w:val="24"/>
      <w:szCs w:val="20"/>
      <w:lang w:eastAsia="ru-RU"/>
    </w:rPr>
  </w:style>
  <w:style w:type="paragraph" w:customStyle="1" w:styleId="13">
    <w:name w:val="Без интервала1"/>
    <w:rsid w:val="00C667E4"/>
    <w:pPr>
      <w:spacing w:after="0" w:line="240" w:lineRule="auto"/>
    </w:pPr>
    <w:rPr>
      <w:rFonts w:ascii="Calibri" w:eastAsia="Times New Roman" w:hAnsi="Calibri" w:cs="Times New Roman"/>
      <w:lang w:eastAsia="ru-RU"/>
    </w:rPr>
  </w:style>
  <w:style w:type="paragraph" w:styleId="af1">
    <w:name w:val="Plain Text"/>
    <w:basedOn w:val="a"/>
    <w:link w:val="af2"/>
    <w:rsid w:val="00C667E4"/>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C667E4"/>
    <w:rPr>
      <w:rFonts w:ascii="Courier New" w:eastAsia="Times New Roman" w:hAnsi="Courier New" w:cs="Times New Roman"/>
      <w:sz w:val="20"/>
      <w:szCs w:val="20"/>
      <w:lang w:eastAsia="ru-RU"/>
    </w:rPr>
  </w:style>
  <w:style w:type="character" w:customStyle="1" w:styleId="apple-converted-space">
    <w:name w:val="apple-converted-space"/>
    <w:rsid w:val="00C667E4"/>
    <w:rPr>
      <w:rFonts w:cs="Times New Roman"/>
    </w:rPr>
  </w:style>
  <w:style w:type="paragraph" w:styleId="af3">
    <w:name w:val="Balloon Text"/>
    <w:basedOn w:val="a"/>
    <w:link w:val="af4"/>
    <w:semiHidden/>
    <w:rsid w:val="00C667E4"/>
    <w:pPr>
      <w:widowControl w:val="0"/>
      <w:autoSpaceDE w:val="0"/>
      <w:autoSpaceDN w:val="0"/>
      <w:adjustRightInd w:val="0"/>
      <w:spacing w:after="0" w:line="240" w:lineRule="auto"/>
    </w:pPr>
    <w:rPr>
      <w:rFonts w:ascii="Tahoma" w:eastAsia="Times New Roman" w:hAnsi="Tahoma" w:cs="Tahoma"/>
      <w:b/>
      <w:bCs/>
      <w:sz w:val="16"/>
      <w:szCs w:val="16"/>
      <w:lang w:eastAsia="ru-RU"/>
    </w:rPr>
  </w:style>
  <w:style w:type="character" w:customStyle="1" w:styleId="af4">
    <w:name w:val="Текст выноски Знак"/>
    <w:basedOn w:val="a0"/>
    <w:link w:val="af3"/>
    <w:semiHidden/>
    <w:rsid w:val="00C667E4"/>
    <w:rPr>
      <w:rFonts w:ascii="Tahoma" w:eastAsia="Times New Roman" w:hAnsi="Tahoma" w:cs="Tahoma"/>
      <w:b/>
      <w:bCs/>
      <w:sz w:val="16"/>
      <w:szCs w:val="16"/>
      <w:lang w:eastAsia="ru-RU"/>
    </w:rPr>
  </w:style>
  <w:style w:type="paragraph" w:customStyle="1" w:styleId="14">
    <w:name w:val="Абзац списка1"/>
    <w:basedOn w:val="a"/>
    <w:rsid w:val="00C667E4"/>
    <w:pPr>
      <w:widowControl w:val="0"/>
      <w:autoSpaceDE w:val="0"/>
      <w:autoSpaceDN w:val="0"/>
      <w:adjustRightInd w:val="0"/>
      <w:spacing w:after="0" w:line="240" w:lineRule="auto"/>
      <w:ind w:left="720"/>
      <w:contextualSpacing/>
    </w:pPr>
    <w:rPr>
      <w:rFonts w:ascii="Times New Roman" w:eastAsia="Times New Roman" w:hAnsi="Times New Roman" w:cs="Times New Roman"/>
      <w:b/>
      <w:bCs/>
      <w:lang w:eastAsia="ru-RU"/>
    </w:rPr>
  </w:style>
  <w:style w:type="character" w:styleId="af5">
    <w:name w:val="Strong"/>
    <w:qFormat/>
    <w:rsid w:val="00C667E4"/>
    <w:rPr>
      <w:rFonts w:cs="Times New Roman"/>
      <w:b/>
      <w:bCs/>
    </w:rPr>
  </w:style>
  <w:style w:type="paragraph" w:customStyle="1" w:styleId="CharCharCharChar">
    <w:name w:val="Char Char Char Char"/>
    <w:basedOn w:val="a"/>
    <w:next w:val="a"/>
    <w:semiHidden/>
    <w:rsid w:val="00C667E4"/>
    <w:pPr>
      <w:spacing w:line="240" w:lineRule="exact"/>
    </w:pPr>
    <w:rPr>
      <w:rFonts w:ascii="Arial" w:eastAsia="Times New Roman" w:hAnsi="Arial" w:cs="Arial"/>
      <w:sz w:val="20"/>
      <w:szCs w:val="20"/>
      <w:lang w:val="en-US"/>
    </w:rPr>
  </w:style>
  <w:style w:type="character" w:styleId="af6">
    <w:name w:val="Hyperlink"/>
    <w:uiPriority w:val="99"/>
    <w:rsid w:val="00C667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667E4"/>
    <w:pPr>
      <w:keepNext/>
      <w:suppressAutoHyphens/>
      <w:spacing w:before="240" w:after="120" w:line="240" w:lineRule="auto"/>
      <w:ind w:left="851" w:right="851"/>
      <w:jc w:val="center"/>
      <w:outlineLvl w:val="0"/>
    </w:pPr>
    <w:rPr>
      <w:rFonts w:ascii="Times New Roman" w:eastAsia="Times New Roman" w:hAnsi="Times New Roman" w:cs="Times New Roman"/>
      <w:sz w:val="24"/>
      <w:szCs w:val="20"/>
      <w:lang w:eastAsia="ru-RU"/>
    </w:rPr>
  </w:style>
  <w:style w:type="paragraph" w:styleId="2">
    <w:name w:val="heading 2"/>
    <w:aliases w:val="2,H2,h2,Numbered text 3,Major,Heading 2 Hidden,HD2,heading 2,Раздел,Reset numbering"/>
    <w:basedOn w:val="a"/>
    <w:next w:val="a"/>
    <w:link w:val="20"/>
    <w:qFormat/>
    <w:rsid w:val="00C667E4"/>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667E4"/>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C667E4"/>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67E4"/>
    <w:rPr>
      <w:rFonts w:ascii="Times New Roman" w:eastAsia="Times New Roman" w:hAnsi="Times New Roman" w:cs="Times New Roman"/>
      <w:sz w:val="24"/>
      <w:szCs w:val="20"/>
      <w:lang w:eastAsia="ru-RU"/>
    </w:rPr>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0"/>
    <w:link w:val="2"/>
    <w:rsid w:val="00C667E4"/>
    <w:rPr>
      <w:rFonts w:ascii="Arial" w:eastAsia="Times New Roman" w:hAnsi="Arial" w:cs="Arial"/>
      <w:b/>
      <w:bCs/>
      <w:i/>
      <w:iCs/>
      <w:sz w:val="28"/>
      <w:szCs w:val="28"/>
      <w:lang w:eastAsia="ru-RU"/>
    </w:rPr>
  </w:style>
  <w:style w:type="character" w:customStyle="1" w:styleId="30">
    <w:name w:val="Заголовок 3 Знак"/>
    <w:basedOn w:val="a0"/>
    <w:link w:val="3"/>
    <w:rsid w:val="00C667E4"/>
    <w:rPr>
      <w:rFonts w:ascii="Arial" w:eastAsia="Times New Roman" w:hAnsi="Arial" w:cs="Arial"/>
      <w:b/>
      <w:bCs/>
      <w:sz w:val="26"/>
      <w:szCs w:val="26"/>
      <w:lang w:eastAsia="ru-RU"/>
    </w:rPr>
  </w:style>
  <w:style w:type="character" w:customStyle="1" w:styleId="60">
    <w:name w:val="Заголовок 6 Знак"/>
    <w:basedOn w:val="a0"/>
    <w:link w:val="6"/>
    <w:rsid w:val="00C667E4"/>
    <w:rPr>
      <w:rFonts w:ascii="Times New Roman" w:eastAsia="Times New Roman" w:hAnsi="Times New Roman" w:cs="Times New Roman"/>
      <w:b/>
      <w:bCs/>
      <w:lang w:eastAsia="ru-RU"/>
    </w:rPr>
  </w:style>
  <w:style w:type="numbering" w:customStyle="1" w:styleId="11">
    <w:name w:val="Нет списка1"/>
    <w:next w:val="a2"/>
    <w:uiPriority w:val="99"/>
    <w:semiHidden/>
    <w:rsid w:val="00C667E4"/>
  </w:style>
  <w:style w:type="paragraph" w:customStyle="1" w:styleId="a3">
    <w:name w:val="Знак Знак Знак Знак Знак Знак Знак"/>
    <w:basedOn w:val="a"/>
    <w:rsid w:val="00C667E4"/>
    <w:pPr>
      <w:spacing w:line="240" w:lineRule="exact"/>
    </w:pPr>
    <w:rPr>
      <w:rFonts w:ascii="Verdana" w:eastAsia="Times New Roman" w:hAnsi="Verdana" w:cs="Verdana"/>
      <w:sz w:val="20"/>
      <w:szCs w:val="20"/>
      <w:lang w:val="en-US"/>
    </w:rPr>
  </w:style>
  <w:style w:type="paragraph" w:customStyle="1" w:styleId="a4">
    <w:name w:val="Знак Знак Знак Знак Знак Знак Знак Знак Знак Знак Знак Знак Знак Знак Знак Знак"/>
    <w:basedOn w:val="a"/>
    <w:autoRedefine/>
    <w:rsid w:val="00C667E4"/>
    <w:pPr>
      <w:spacing w:line="240" w:lineRule="exact"/>
    </w:pPr>
    <w:rPr>
      <w:rFonts w:ascii="Times New Roman" w:eastAsia="Times New Roman" w:hAnsi="Times New Roman" w:cs="Times New Roman"/>
      <w:sz w:val="28"/>
      <w:szCs w:val="20"/>
      <w:lang w:val="en-US"/>
    </w:rPr>
  </w:style>
  <w:style w:type="paragraph" w:styleId="a5">
    <w:name w:val="Body Text"/>
    <w:basedOn w:val="a"/>
    <w:link w:val="a6"/>
    <w:rsid w:val="00C667E4"/>
    <w:pPr>
      <w:widowControl w:val="0"/>
      <w:autoSpaceDE w:val="0"/>
      <w:autoSpaceDN w:val="0"/>
      <w:adjustRightInd w:val="0"/>
      <w:spacing w:after="120" w:line="240" w:lineRule="auto"/>
    </w:pPr>
    <w:rPr>
      <w:rFonts w:ascii="Times New Roman" w:eastAsia="Times New Roman" w:hAnsi="Times New Roman" w:cs="Times New Roman"/>
      <w:b/>
      <w:bCs/>
      <w:lang w:eastAsia="ru-RU"/>
    </w:rPr>
  </w:style>
  <w:style w:type="character" w:customStyle="1" w:styleId="a6">
    <w:name w:val="Основной текст Знак"/>
    <w:basedOn w:val="a0"/>
    <w:link w:val="a5"/>
    <w:rsid w:val="00C667E4"/>
    <w:rPr>
      <w:rFonts w:ascii="Times New Roman" w:eastAsia="Times New Roman" w:hAnsi="Times New Roman" w:cs="Times New Roman"/>
      <w:b/>
      <w:bCs/>
      <w:lang w:eastAsia="ru-RU"/>
    </w:rPr>
  </w:style>
  <w:style w:type="paragraph" w:customStyle="1" w:styleId="FR1">
    <w:name w:val="FR1"/>
    <w:rsid w:val="00C667E4"/>
    <w:pPr>
      <w:widowControl w:val="0"/>
      <w:autoSpaceDE w:val="0"/>
      <w:autoSpaceDN w:val="0"/>
      <w:adjustRightInd w:val="0"/>
      <w:spacing w:after="0" w:line="240" w:lineRule="auto"/>
    </w:pPr>
    <w:rPr>
      <w:rFonts w:ascii="Times New Roman" w:eastAsia="Times New Roman" w:hAnsi="Times New Roman" w:cs="Times New Roman"/>
      <w:i/>
      <w:iCs/>
      <w:sz w:val="16"/>
      <w:szCs w:val="16"/>
      <w:lang w:eastAsia="ru-RU"/>
    </w:rPr>
  </w:style>
  <w:style w:type="paragraph" w:styleId="21">
    <w:name w:val="Body Text 2"/>
    <w:basedOn w:val="a"/>
    <w:link w:val="22"/>
    <w:rsid w:val="00C667E4"/>
    <w:pPr>
      <w:widowControl w:val="0"/>
      <w:autoSpaceDE w:val="0"/>
      <w:autoSpaceDN w:val="0"/>
      <w:adjustRightInd w:val="0"/>
      <w:spacing w:after="120" w:line="480" w:lineRule="auto"/>
    </w:pPr>
    <w:rPr>
      <w:rFonts w:ascii="Times New Roman" w:eastAsia="Times New Roman" w:hAnsi="Times New Roman" w:cs="Times New Roman"/>
      <w:b/>
      <w:bCs/>
      <w:lang w:eastAsia="ru-RU"/>
    </w:rPr>
  </w:style>
  <w:style w:type="character" w:customStyle="1" w:styleId="22">
    <w:name w:val="Основной текст 2 Знак"/>
    <w:basedOn w:val="a0"/>
    <w:link w:val="21"/>
    <w:rsid w:val="00C667E4"/>
    <w:rPr>
      <w:rFonts w:ascii="Times New Roman" w:eastAsia="Times New Roman" w:hAnsi="Times New Roman" w:cs="Times New Roman"/>
      <w:b/>
      <w:bCs/>
      <w:lang w:eastAsia="ru-RU"/>
    </w:rPr>
  </w:style>
  <w:style w:type="paragraph" w:customStyle="1" w:styleId="12">
    <w:name w:val="Обычный1"/>
    <w:rsid w:val="00C667E4"/>
    <w:pPr>
      <w:widowControl w:val="0"/>
      <w:spacing w:after="0" w:line="300" w:lineRule="auto"/>
      <w:ind w:firstLine="840"/>
      <w:jc w:val="both"/>
    </w:pPr>
    <w:rPr>
      <w:rFonts w:ascii="Times New Roman" w:eastAsia="Times New Roman" w:hAnsi="Times New Roman" w:cs="Times New Roman"/>
      <w:sz w:val="24"/>
      <w:szCs w:val="20"/>
      <w:lang w:eastAsia="ru-RU"/>
    </w:rPr>
  </w:style>
  <w:style w:type="paragraph" w:styleId="a7">
    <w:name w:val="Body Text Indent"/>
    <w:basedOn w:val="a"/>
    <w:link w:val="a8"/>
    <w:rsid w:val="00C667E4"/>
    <w:pPr>
      <w:widowControl w:val="0"/>
      <w:autoSpaceDE w:val="0"/>
      <w:autoSpaceDN w:val="0"/>
      <w:adjustRightInd w:val="0"/>
      <w:spacing w:after="120" w:line="240" w:lineRule="auto"/>
      <w:ind w:left="283"/>
    </w:pPr>
    <w:rPr>
      <w:rFonts w:ascii="Times New Roman" w:eastAsia="Times New Roman" w:hAnsi="Times New Roman" w:cs="Times New Roman"/>
      <w:b/>
      <w:bCs/>
      <w:lang w:eastAsia="ru-RU"/>
    </w:rPr>
  </w:style>
  <w:style w:type="character" w:customStyle="1" w:styleId="a8">
    <w:name w:val="Основной текст с отступом Знак"/>
    <w:basedOn w:val="a0"/>
    <w:link w:val="a7"/>
    <w:rsid w:val="00C667E4"/>
    <w:rPr>
      <w:rFonts w:ascii="Times New Roman" w:eastAsia="Times New Roman" w:hAnsi="Times New Roman" w:cs="Times New Roman"/>
      <w:b/>
      <w:bCs/>
      <w:lang w:eastAsia="ru-RU"/>
    </w:rPr>
  </w:style>
  <w:style w:type="paragraph" w:styleId="31">
    <w:name w:val="Body Text 3"/>
    <w:basedOn w:val="a"/>
    <w:link w:val="32"/>
    <w:rsid w:val="00C667E4"/>
    <w:pPr>
      <w:widowControl w:val="0"/>
      <w:autoSpaceDE w:val="0"/>
      <w:autoSpaceDN w:val="0"/>
      <w:adjustRightInd w:val="0"/>
      <w:spacing w:after="120" w:line="240" w:lineRule="auto"/>
    </w:pPr>
    <w:rPr>
      <w:rFonts w:ascii="Times New Roman" w:eastAsia="Times New Roman" w:hAnsi="Times New Roman" w:cs="Times New Roman"/>
      <w:b/>
      <w:bCs/>
      <w:sz w:val="16"/>
      <w:szCs w:val="16"/>
      <w:lang w:eastAsia="ru-RU"/>
    </w:rPr>
  </w:style>
  <w:style w:type="character" w:customStyle="1" w:styleId="32">
    <w:name w:val="Основной текст 3 Знак"/>
    <w:basedOn w:val="a0"/>
    <w:link w:val="31"/>
    <w:rsid w:val="00C667E4"/>
    <w:rPr>
      <w:rFonts w:ascii="Times New Roman" w:eastAsia="Times New Roman" w:hAnsi="Times New Roman" w:cs="Times New Roman"/>
      <w:b/>
      <w:bCs/>
      <w:sz w:val="16"/>
      <w:szCs w:val="16"/>
      <w:lang w:eastAsia="ru-RU"/>
    </w:rPr>
  </w:style>
  <w:style w:type="paragraph" w:styleId="23">
    <w:name w:val="Body Text Indent 2"/>
    <w:basedOn w:val="a"/>
    <w:link w:val="24"/>
    <w:rsid w:val="00C667E4"/>
    <w:pPr>
      <w:widowControl w:val="0"/>
      <w:autoSpaceDE w:val="0"/>
      <w:autoSpaceDN w:val="0"/>
      <w:adjustRightInd w:val="0"/>
      <w:spacing w:after="120" w:line="480" w:lineRule="auto"/>
      <w:ind w:left="283"/>
    </w:pPr>
    <w:rPr>
      <w:rFonts w:ascii="Times New Roman" w:eastAsia="Times New Roman" w:hAnsi="Times New Roman" w:cs="Times New Roman"/>
      <w:b/>
      <w:bCs/>
      <w:lang w:eastAsia="ru-RU"/>
    </w:rPr>
  </w:style>
  <w:style w:type="character" w:customStyle="1" w:styleId="24">
    <w:name w:val="Основной текст с отступом 2 Знак"/>
    <w:basedOn w:val="a0"/>
    <w:link w:val="23"/>
    <w:rsid w:val="00C667E4"/>
    <w:rPr>
      <w:rFonts w:ascii="Times New Roman" w:eastAsia="Times New Roman" w:hAnsi="Times New Roman" w:cs="Times New Roman"/>
      <w:b/>
      <w:bCs/>
      <w:lang w:eastAsia="ru-RU"/>
    </w:rPr>
  </w:style>
  <w:style w:type="paragraph" w:styleId="a9">
    <w:name w:val="header"/>
    <w:basedOn w:val="a"/>
    <w:link w:val="aa"/>
    <w:rsid w:val="00C667E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C667E4"/>
    <w:rPr>
      <w:rFonts w:ascii="Times New Roman" w:eastAsia="Times New Roman" w:hAnsi="Times New Roman" w:cs="Times New Roman"/>
      <w:sz w:val="24"/>
      <w:szCs w:val="24"/>
      <w:lang w:eastAsia="ru-RU"/>
    </w:rPr>
  </w:style>
  <w:style w:type="paragraph" w:customStyle="1" w:styleId="ConsNonformat">
    <w:name w:val="ConsNonformat"/>
    <w:rsid w:val="00C667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C667E4"/>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Cell">
    <w:name w:val="ConsCell"/>
    <w:rsid w:val="00C667E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b">
    <w:name w:val="page number"/>
    <w:rsid w:val="00C667E4"/>
    <w:rPr>
      <w:rFonts w:cs="Times New Roman"/>
    </w:rPr>
  </w:style>
  <w:style w:type="paragraph" w:styleId="ac">
    <w:name w:val="footer"/>
    <w:basedOn w:val="a"/>
    <w:link w:val="ad"/>
    <w:rsid w:val="00C667E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C667E4"/>
    <w:rPr>
      <w:rFonts w:ascii="Times New Roman" w:eastAsia="Times New Roman" w:hAnsi="Times New Roman" w:cs="Times New Roman"/>
      <w:sz w:val="20"/>
      <w:szCs w:val="20"/>
      <w:lang w:eastAsia="ru-RU"/>
    </w:rPr>
  </w:style>
  <w:style w:type="paragraph" w:styleId="ae">
    <w:name w:val="Title"/>
    <w:basedOn w:val="a"/>
    <w:link w:val="af"/>
    <w:qFormat/>
    <w:rsid w:val="00C667E4"/>
    <w:pPr>
      <w:pageBreakBefore/>
      <w:autoSpaceDE w:val="0"/>
      <w:autoSpaceDN w:val="0"/>
      <w:adjustRightInd w:val="0"/>
      <w:spacing w:after="0" w:line="240" w:lineRule="auto"/>
      <w:ind w:left="5580"/>
      <w:jc w:val="center"/>
    </w:pPr>
    <w:rPr>
      <w:rFonts w:ascii="Times New Roman" w:eastAsia="Times New Roman" w:hAnsi="Times New Roman" w:cs="Times New Roman"/>
      <w:color w:val="000000"/>
      <w:sz w:val="26"/>
      <w:szCs w:val="26"/>
      <w:lang w:eastAsia="ru-RU"/>
    </w:rPr>
  </w:style>
  <w:style w:type="character" w:customStyle="1" w:styleId="af">
    <w:name w:val="Название Знак"/>
    <w:basedOn w:val="a0"/>
    <w:link w:val="ae"/>
    <w:rsid w:val="00C667E4"/>
    <w:rPr>
      <w:rFonts w:ascii="Times New Roman" w:eastAsia="Times New Roman" w:hAnsi="Times New Roman" w:cs="Times New Roman"/>
      <w:color w:val="000000"/>
      <w:sz w:val="26"/>
      <w:szCs w:val="26"/>
      <w:lang w:eastAsia="ru-RU"/>
    </w:rPr>
  </w:style>
  <w:style w:type="paragraph" w:customStyle="1" w:styleId="ConsPlusNormal">
    <w:name w:val="ConsPlusNormal"/>
    <w:rsid w:val="00C667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667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C667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667E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для оглавления"/>
    <w:basedOn w:val="3"/>
    <w:rsid w:val="00C667E4"/>
    <w:pPr>
      <w:keepNext w:val="0"/>
      <w:widowControl/>
      <w:autoSpaceDE/>
      <w:autoSpaceDN/>
      <w:adjustRightInd/>
      <w:spacing w:before="0" w:after="0"/>
      <w:ind w:left="794" w:hanging="74"/>
      <w:jc w:val="both"/>
    </w:pPr>
    <w:rPr>
      <w:rFonts w:ascii="Calibri" w:hAnsi="Calibri" w:cs="Times New Roman"/>
      <w:bCs w:val="0"/>
      <w:sz w:val="28"/>
      <w:szCs w:val="28"/>
    </w:rPr>
  </w:style>
  <w:style w:type="paragraph" w:customStyle="1" w:styleId="33">
    <w:name w:val="3"/>
    <w:basedOn w:val="af0"/>
    <w:link w:val="34"/>
    <w:rsid w:val="00C667E4"/>
    <w:rPr>
      <w:sz w:val="24"/>
      <w:szCs w:val="20"/>
    </w:rPr>
  </w:style>
  <w:style w:type="character" w:customStyle="1" w:styleId="34">
    <w:name w:val="3 Знак"/>
    <w:link w:val="33"/>
    <w:locked/>
    <w:rsid w:val="00C667E4"/>
    <w:rPr>
      <w:rFonts w:ascii="Calibri" w:eastAsia="Times New Roman" w:hAnsi="Calibri" w:cs="Times New Roman"/>
      <w:b/>
      <w:sz w:val="24"/>
      <w:szCs w:val="20"/>
      <w:lang w:eastAsia="ru-RU"/>
    </w:rPr>
  </w:style>
  <w:style w:type="paragraph" w:customStyle="1" w:styleId="13">
    <w:name w:val="Без интервала1"/>
    <w:rsid w:val="00C667E4"/>
    <w:pPr>
      <w:spacing w:after="0" w:line="240" w:lineRule="auto"/>
    </w:pPr>
    <w:rPr>
      <w:rFonts w:ascii="Calibri" w:eastAsia="Times New Roman" w:hAnsi="Calibri" w:cs="Times New Roman"/>
      <w:lang w:eastAsia="ru-RU"/>
    </w:rPr>
  </w:style>
  <w:style w:type="paragraph" w:styleId="af1">
    <w:name w:val="Plain Text"/>
    <w:basedOn w:val="a"/>
    <w:link w:val="af2"/>
    <w:rsid w:val="00C667E4"/>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C667E4"/>
    <w:rPr>
      <w:rFonts w:ascii="Courier New" w:eastAsia="Times New Roman" w:hAnsi="Courier New" w:cs="Times New Roman"/>
      <w:sz w:val="20"/>
      <w:szCs w:val="20"/>
      <w:lang w:eastAsia="ru-RU"/>
    </w:rPr>
  </w:style>
  <w:style w:type="character" w:customStyle="1" w:styleId="apple-converted-space">
    <w:name w:val="apple-converted-space"/>
    <w:rsid w:val="00C667E4"/>
    <w:rPr>
      <w:rFonts w:cs="Times New Roman"/>
    </w:rPr>
  </w:style>
  <w:style w:type="paragraph" w:styleId="af3">
    <w:name w:val="Balloon Text"/>
    <w:basedOn w:val="a"/>
    <w:link w:val="af4"/>
    <w:semiHidden/>
    <w:rsid w:val="00C667E4"/>
    <w:pPr>
      <w:widowControl w:val="0"/>
      <w:autoSpaceDE w:val="0"/>
      <w:autoSpaceDN w:val="0"/>
      <w:adjustRightInd w:val="0"/>
      <w:spacing w:after="0" w:line="240" w:lineRule="auto"/>
    </w:pPr>
    <w:rPr>
      <w:rFonts w:ascii="Tahoma" w:eastAsia="Times New Roman" w:hAnsi="Tahoma" w:cs="Tahoma"/>
      <w:b/>
      <w:bCs/>
      <w:sz w:val="16"/>
      <w:szCs w:val="16"/>
      <w:lang w:eastAsia="ru-RU"/>
    </w:rPr>
  </w:style>
  <w:style w:type="character" w:customStyle="1" w:styleId="af4">
    <w:name w:val="Текст выноски Знак"/>
    <w:basedOn w:val="a0"/>
    <w:link w:val="af3"/>
    <w:semiHidden/>
    <w:rsid w:val="00C667E4"/>
    <w:rPr>
      <w:rFonts w:ascii="Tahoma" w:eastAsia="Times New Roman" w:hAnsi="Tahoma" w:cs="Tahoma"/>
      <w:b/>
      <w:bCs/>
      <w:sz w:val="16"/>
      <w:szCs w:val="16"/>
      <w:lang w:eastAsia="ru-RU"/>
    </w:rPr>
  </w:style>
  <w:style w:type="paragraph" w:customStyle="1" w:styleId="14">
    <w:name w:val="Абзац списка1"/>
    <w:basedOn w:val="a"/>
    <w:rsid w:val="00C667E4"/>
    <w:pPr>
      <w:widowControl w:val="0"/>
      <w:autoSpaceDE w:val="0"/>
      <w:autoSpaceDN w:val="0"/>
      <w:adjustRightInd w:val="0"/>
      <w:spacing w:after="0" w:line="240" w:lineRule="auto"/>
      <w:ind w:left="720"/>
      <w:contextualSpacing/>
    </w:pPr>
    <w:rPr>
      <w:rFonts w:ascii="Times New Roman" w:eastAsia="Times New Roman" w:hAnsi="Times New Roman" w:cs="Times New Roman"/>
      <w:b/>
      <w:bCs/>
      <w:lang w:eastAsia="ru-RU"/>
    </w:rPr>
  </w:style>
  <w:style w:type="character" w:styleId="af5">
    <w:name w:val="Strong"/>
    <w:qFormat/>
    <w:rsid w:val="00C667E4"/>
    <w:rPr>
      <w:rFonts w:cs="Times New Roman"/>
      <w:b/>
      <w:bCs/>
    </w:rPr>
  </w:style>
  <w:style w:type="paragraph" w:customStyle="1" w:styleId="CharCharCharChar">
    <w:name w:val="Char Char Char Char"/>
    <w:basedOn w:val="a"/>
    <w:next w:val="a"/>
    <w:semiHidden/>
    <w:rsid w:val="00C667E4"/>
    <w:pPr>
      <w:spacing w:line="240" w:lineRule="exact"/>
    </w:pPr>
    <w:rPr>
      <w:rFonts w:ascii="Arial" w:eastAsia="Times New Roman" w:hAnsi="Arial" w:cs="Arial"/>
      <w:sz w:val="20"/>
      <w:szCs w:val="20"/>
      <w:lang w:val="en-US"/>
    </w:rPr>
  </w:style>
  <w:style w:type="character" w:styleId="af6">
    <w:name w:val="Hyperlink"/>
    <w:uiPriority w:val="99"/>
    <w:rsid w:val="00C667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0FE180ADF6244D1857150C956F259BF50429325B9686C29AED6681CEBBF1AB206DD41FA83C14E1j6J8F" TargetMode="External"/><Relationship Id="rId13" Type="http://schemas.openxmlformats.org/officeDocument/2006/relationships/hyperlink" Target="../../../Documents%20and%20Settings/&#1044;&#1077;&#1085;&#1080;&#1089;/&#1056;&#1072;&#1073;&#1086;&#1095;&#1080;&#1081;%20&#1089;&#1090;&#1086;&#1083;/&#1055;&#1054;&#1056;&#1071;&#1044;&#1054;&#1050;/&#1048;&#1079;&#1084;&#1077;&#1085;&#1077;&#1085;&#1085;&#1099;&#1081;%20&#1087;&#1086;&#1088;&#1103;&#1076;&#1086;&#1082;&#1082;&#1072;&#1089;&#1089;&#1086;&#1074;&#1086;&#1075;&#1086;%20&#1086;&#1073;&#1089;&#1083;&#1091;&#1078;&#1080;&#1074;&#1072;&#1085;&#1080;&#1103;2016.doc" TargetMode="External"/><Relationship Id="rId18" Type="http://schemas.openxmlformats.org/officeDocument/2006/relationships/hyperlink" Target="../../../Documents%20and%20Settings/&#1044;&#1077;&#1085;&#1080;&#1089;/&#1056;&#1072;&#1073;&#1086;&#1095;&#1080;&#1081;%20&#1089;&#1090;&#1086;&#1083;/&#1055;&#1054;&#1056;&#1071;&#1044;&#1054;&#1050;/&#1048;&#1079;&#1084;&#1077;&#1085;&#1077;&#1085;&#1085;&#1099;&#1081;%20&#1087;&#1086;&#1088;&#1103;&#1076;&#1086;&#1082;&#1082;&#1072;&#1089;&#1089;&#1086;&#1074;&#1086;&#1075;&#1086;%20&#1086;&#1073;&#1089;&#1083;&#1091;&#1078;&#1080;&#1074;&#1072;&#1085;&#1080;&#1103;2016.doc" TargetMode="External"/><Relationship Id="rId26" Type="http://schemas.openxmlformats.org/officeDocument/2006/relationships/hyperlink" Target="consultantplus://offline/ref=C9CE1EA13E6F17234BDFE133CC456A646EC9F496123B494E02A7E2C46Eg5D8G"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C9CE1EA13E6F17234BDFFF3EDA29356D6FC3AD9F1C3E471059F8B9993951188AD6E2F4E17CF1DCFA5CC741g7D4G" TargetMode="External"/><Relationship Id="rId34" Type="http://schemas.openxmlformats.org/officeDocument/2006/relationships/hyperlink" Target="../../../Documents%20and%20Settings/&#1044;&#1077;&#1085;&#1080;&#1089;/&#1056;&#1072;&#1073;&#1086;&#1095;&#1080;&#1081;%20&#1089;&#1090;&#1086;&#1083;/&#1055;&#1054;&#1056;&#1071;&#1044;&#1054;&#1050;/&#1048;&#1079;&#1084;&#1077;&#1085;&#1077;&#1085;&#1085;&#1099;&#1081;%20&#1087;&#1086;&#1088;&#1103;&#1076;&#1086;&#1082;&#1082;&#1072;&#1089;&#1089;&#1086;&#1074;&#1086;&#1075;&#1086;%20&#1086;&#1073;&#1089;&#1083;&#1091;&#1078;&#1080;&#1074;&#1072;&#1085;&#1080;&#1103;2016.doc" TargetMode="External"/><Relationship Id="rId7" Type="http://schemas.openxmlformats.org/officeDocument/2006/relationships/endnotes" Target="endnotes.xml"/><Relationship Id="rId12" Type="http://schemas.openxmlformats.org/officeDocument/2006/relationships/hyperlink" Target="consultantplus://offline/ref=C7EAD3B3C006B157E501179E11E9487936EF161D92BEDE6454F83C4E709891D5B40BC23409C4E1F9l9vDE" TargetMode="External"/><Relationship Id="rId17" Type="http://schemas.openxmlformats.org/officeDocument/2006/relationships/hyperlink" Target="../../../Documents%20and%20Settings/&#1044;&#1077;&#1085;&#1080;&#1089;/&#1056;&#1072;&#1073;&#1086;&#1095;&#1080;&#1081;%20&#1089;&#1090;&#1086;&#1083;/&#1055;&#1054;&#1056;&#1071;&#1044;&#1054;&#1050;/&#1048;&#1079;&#1084;&#1077;&#1085;&#1077;&#1085;&#1085;&#1099;&#1081;%20&#1087;&#1086;&#1088;&#1103;&#1076;&#1086;&#1082;&#1082;&#1072;&#1089;&#1089;&#1086;&#1074;&#1086;&#1075;&#1086;%20&#1086;&#1073;&#1089;&#1083;&#1091;&#1078;&#1080;&#1074;&#1072;&#1085;&#1080;&#1103;2016.doc" TargetMode="External"/><Relationship Id="rId25" Type="http://schemas.openxmlformats.org/officeDocument/2006/relationships/hyperlink" Target="consultantplus://offline/ref=C9CE1EA13E6F17234BDFFF3EDA29356D6FC3AD9F1C3E471059F8B9993951188AD6E2F4E17CF1DCFA5FCE4Bg7D6G" TargetMode="External"/><Relationship Id="rId33" Type="http://schemas.openxmlformats.org/officeDocument/2006/relationships/hyperlink" Target="../../../Documents%20and%20Settings/&#1044;&#1077;&#1085;&#1080;&#1089;/&#1056;&#1072;&#1073;&#1086;&#1095;&#1080;&#1081;%20&#1089;&#1090;&#1086;&#1083;/&#1055;&#1054;&#1056;&#1071;&#1044;&#1054;&#1050;/&#1048;&#1079;&#1084;&#1077;&#1085;&#1077;&#1085;&#1085;&#1099;&#1081;%20&#1087;&#1086;&#1088;&#1103;&#1076;&#1086;&#1082;&#1082;&#1072;&#1089;&#1089;&#1086;&#1074;&#1086;&#1075;&#1086;%20&#1086;&#1073;&#1089;&#1083;&#1091;&#1078;&#1080;&#1074;&#1072;&#1085;&#1080;&#1103;2016.doc"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Documents%20and%20Settings/&#1044;&#1077;&#1085;&#1080;&#1089;/&#1056;&#1072;&#1073;&#1086;&#1095;&#1080;&#1081;%20&#1089;&#1090;&#1086;&#1083;/&#1055;&#1054;&#1056;&#1071;&#1044;&#1054;&#1050;/&#1048;&#1079;&#1084;&#1077;&#1085;&#1077;&#1085;&#1085;&#1099;&#1081;%20&#1087;&#1086;&#1088;&#1103;&#1076;&#1086;&#1082;&#1082;&#1072;&#1089;&#1089;&#1086;&#1074;&#1086;&#1075;&#1086;%20&#1086;&#1073;&#1089;&#1083;&#1091;&#1078;&#1080;&#1074;&#1072;&#1085;&#1080;&#1103;2016.doc" TargetMode="External"/><Relationship Id="rId20" Type="http://schemas.openxmlformats.org/officeDocument/2006/relationships/hyperlink" Target="consultantplus://offline/ref=066AFCD49225F808FFECF1BF2359F78DDA5DD1B84537F035C828DC5AA7064E070752B0780A5B6303gDq2F" TargetMode="External"/><Relationship Id="rId29" Type="http://schemas.openxmlformats.org/officeDocument/2006/relationships/hyperlink" Target="../../../Documents%20and%20Settings/&#1044;&#1077;&#1085;&#1080;&#1089;/&#1056;&#1072;&#1073;&#1086;&#1095;&#1080;&#1081;%20&#1089;&#1090;&#1086;&#1083;/&#1055;&#1054;&#1056;&#1071;&#1044;&#1054;&#1050;/&#1048;&#1079;&#1084;&#1077;&#1085;&#1077;&#1085;&#1085;&#1099;&#1081;%20&#1087;&#1086;&#1088;&#1103;&#1076;&#1086;&#1082;&#1082;&#1072;&#1089;&#1089;&#1086;&#1074;&#1086;&#1075;&#1086;%20&#1086;&#1073;&#1089;&#1083;&#1091;&#1078;&#1080;&#1074;&#1072;&#1085;&#1080;&#1103;2016.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Documents%20and%20Settings/&#1044;&#1077;&#1085;&#1080;&#1089;/&#1056;&#1072;&#1073;&#1086;&#1095;&#1080;&#1081;%20&#1089;&#1090;&#1086;&#1083;/&#1055;&#1054;&#1056;&#1071;&#1044;&#1054;&#1050;/&#1048;&#1079;&#1084;&#1077;&#1085;&#1077;&#1085;&#1085;&#1099;&#1081;%20&#1087;&#1086;&#1088;&#1103;&#1076;&#1086;&#1082;&#1082;&#1072;&#1089;&#1089;&#1086;&#1074;&#1086;&#1075;&#1086;%20&#1086;&#1073;&#1089;&#1083;&#1091;&#1078;&#1080;&#1074;&#1072;&#1085;&#1080;&#1103;2016.doc" TargetMode="External"/><Relationship Id="rId24" Type="http://schemas.openxmlformats.org/officeDocument/2006/relationships/hyperlink" Target="consultantplus://offline/ref=C9CE1EA13E6F17234BDFFF3EDA29356D6FC3AD9F1C3E471059F8B9993951188AD6E2F4E17CF1DCFA5FCE46g7D0G" TargetMode="External"/><Relationship Id="rId32" Type="http://schemas.openxmlformats.org/officeDocument/2006/relationships/hyperlink" Target="../../../Documents%20and%20Settings/&#1044;&#1077;&#1085;&#1080;&#1089;/&#1056;&#1072;&#1073;&#1086;&#1095;&#1080;&#1081;%20&#1089;&#1090;&#1086;&#1083;/&#1055;&#1054;&#1056;&#1071;&#1044;&#1054;&#1050;/&#1048;&#1079;&#1084;&#1077;&#1085;&#1077;&#1085;&#1085;&#1099;&#1081;%20&#1087;&#1086;&#1088;&#1103;&#1076;&#1086;&#1082;&#1082;&#1072;&#1089;&#1089;&#1086;&#1074;&#1086;&#1075;&#1086;%20&#1086;&#1073;&#1089;&#1083;&#1091;&#1078;&#1080;&#1074;&#1072;&#1085;&#1080;&#1103;2016.doc"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Documents%20and%20Settings/&#1044;&#1077;&#1085;&#1080;&#1089;/&#1056;&#1072;&#1073;&#1086;&#1095;&#1080;&#1081;%20&#1089;&#1090;&#1086;&#1083;/&#1055;&#1054;&#1056;&#1071;&#1044;&#1054;&#1050;/&#1048;&#1079;&#1084;&#1077;&#1085;&#1077;&#1085;&#1085;&#1099;&#1081;%20&#1087;&#1086;&#1088;&#1103;&#1076;&#1086;&#1082;&#1082;&#1072;&#1089;&#1089;&#1086;&#1074;&#1086;&#1075;&#1086;%20&#1086;&#1073;&#1089;&#1083;&#1091;&#1078;&#1080;&#1074;&#1072;&#1085;&#1080;&#1103;2016.doc" TargetMode="External"/><Relationship Id="rId23" Type="http://schemas.openxmlformats.org/officeDocument/2006/relationships/hyperlink" Target="consultantplus://offline/ref=C9CE1EA13E6F17234BDFFF3EDA29356D6FC3AD9F1C3E471059F8B9993951188AD6E2F4E17CF1DCFA5FCE41g7DAG" TargetMode="External"/><Relationship Id="rId28" Type="http://schemas.openxmlformats.org/officeDocument/2006/relationships/hyperlink" Target="consultantplus://offline/ref=A766DB9FA4159AB5B082EE590BCA489526FE0938C5E4C598625D9AC2ABD1FB81C0156CF2ADE9ABDBkEvEI" TargetMode="External"/><Relationship Id="rId36" Type="http://schemas.openxmlformats.org/officeDocument/2006/relationships/header" Target="header1.xml"/><Relationship Id="rId10" Type="http://schemas.openxmlformats.org/officeDocument/2006/relationships/hyperlink" Target="../../../Documents%20and%20Settings/&#1044;&#1077;&#1085;&#1080;&#1089;/&#1056;&#1072;&#1073;&#1086;&#1095;&#1080;&#1081;%20&#1089;&#1090;&#1086;&#1083;/&#1055;&#1054;&#1056;&#1071;&#1044;&#1054;&#1050;/&#1048;&#1079;&#1084;&#1077;&#1085;&#1077;&#1085;&#1085;&#1099;&#1081;%20&#1087;&#1086;&#1088;&#1103;&#1076;&#1086;&#1082;&#1082;&#1072;&#1089;&#1089;&#1086;&#1074;&#1086;&#1075;&#1086;%20&#1086;&#1073;&#1089;&#1083;&#1091;&#1078;&#1080;&#1074;&#1072;&#1085;&#1080;&#1103;2016.doc" TargetMode="External"/><Relationship Id="rId19" Type="http://schemas.openxmlformats.org/officeDocument/2006/relationships/hyperlink" Target="../../../Documents%20and%20Settings/&#1044;&#1077;&#1085;&#1080;&#1089;/&#1056;&#1072;&#1073;&#1086;&#1095;&#1080;&#1081;%20&#1089;&#1090;&#1086;&#1083;/&#1055;&#1054;&#1056;&#1071;&#1044;&#1054;&#1050;/&#1048;&#1079;&#1084;&#1077;&#1085;&#1077;&#1085;&#1085;&#1099;&#1081;%20&#1087;&#1086;&#1088;&#1103;&#1076;&#1086;&#1082;&#1082;&#1072;&#1089;&#1089;&#1086;&#1074;&#1086;&#1075;&#1086;%20&#1086;&#1073;&#1089;&#1083;&#1091;&#1078;&#1080;&#1074;&#1072;&#1085;&#1080;&#1103;2016.doc" TargetMode="External"/><Relationship Id="rId31" Type="http://schemas.openxmlformats.org/officeDocument/2006/relationships/hyperlink" Target="../../../Documents%20and%20Settings/&#1044;&#1077;&#1085;&#1080;&#1089;/&#1056;&#1072;&#1073;&#1086;&#1095;&#1080;&#1081;%20&#1089;&#1090;&#1086;&#1083;/&#1055;&#1054;&#1056;&#1071;&#1044;&#1054;&#1050;/&#1048;&#1079;&#1084;&#1077;&#1085;&#1077;&#1085;&#1085;&#1099;&#1081;%20&#1087;&#1086;&#1088;&#1103;&#1076;&#1086;&#1082;&#1082;&#1072;&#1089;&#1089;&#1086;&#1074;&#1086;&#1075;&#1086;%20&#1086;&#1073;&#1089;&#1083;&#1091;&#1078;&#1080;&#1074;&#1072;&#1085;&#1080;&#1103;2016.doc" TargetMode="External"/><Relationship Id="rId4" Type="http://schemas.openxmlformats.org/officeDocument/2006/relationships/settings" Target="settings.xml"/><Relationship Id="rId9" Type="http://schemas.openxmlformats.org/officeDocument/2006/relationships/hyperlink" Target="../../../Documents%20and%20Settings/&#1044;&#1077;&#1085;&#1080;&#1089;/&#1056;&#1072;&#1073;&#1086;&#1095;&#1080;&#1081;%20&#1089;&#1090;&#1086;&#1083;/&#1055;&#1054;&#1056;&#1071;&#1044;&#1054;&#1050;/&#1048;&#1079;&#1084;&#1077;&#1085;&#1077;&#1085;&#1085;&#1099;&#1081;%20&#1087;&#1086;&#1088;&#1103;&#1076;&#1086;&#1082;&#1082;&#1072;&#1089;&#1089;&#1086;&#1074;&#1086;&#1075;&#1086;%20&#1086;&#1073;&#1089;&#1083;&#1091;&#1078;&#1080;&#1074;&#1072;&#1085;&#1080;&#1103;2016.doc" TargetMode="External"/><Relationship Id="rId14" Type="http://schemas.openxmlformats.org/officeDocument/2006/relationships/hyperlink" Target="../../../Documents%20and%20Settings/&#1044;&#1077;&#1085;&#1080;&#1089;/&#1056;&#1072;&#1073;&#1086;&#1095;&#1080;&#1081;%20&#1089;&#1090;&#1086;&#1083;/&#1055;&#1054;&#1056;&#1071;&#1044;&#1054;&#1050;/&#1048;&#1079;&#1084;&#1077;&#1085;&#1077;&#1085;&#1085;&#1099;&#1081;%20&#1087;&#1086;&#1088;&#1103;&#1076;&#1086;&#1082;&#1082;&#1072;&#1089;&#1089;&#1086;&#1074;&#1086;&#1075;&#1086;%20&#1086;&#1073;&#1089;&#1083;&#1091;&#1078;&#1080;&#1074;&#1072;&#1085;&#1080;&#1103;2016.doc" TargetMode="External"/><Relationship Id="rId22" Type="http://schemas.openxmlformats.org/officeDocument/2006/relationships/hyperlink" Target="consultantplus://offline/ref=C9CE1EA13E6F17234BDFFF3EDA29356D6FC3AD9F1C3E471059F8B9993951188AD6E2F4E17CF1DCFA5CC746g7DBG" TargetMode="External"/><Relationship Id="rId27" Type="http://schemas.openxmlformats.org/officeDocument/2006/relationships/hyperlink" Target="../../../Documents%20and%20Settings/&#1044;&#1077;&#1085;&#1080;&#1089;/&#1056;&#1072;&#1073;&#1086;&#1095;&#1080;&#1081;%20&#1089;&#1090;&#1086;&#1083;/&#1055;&#1054;&#1056;&#1071;&#1044;&#1054;&#1050;/&#1048;&#1079;&#1084;&#1077;&#1085;&#1077;&#1085;&#1085;&#1099;&#1081;%20&#1087;&#1086;&#1088;&#1103;&#1076;&#1086;&#1082;&#1082;&#1072;&#1089;&#1089;&#1086;&#1074;&#1086;&#1075;&#1086;%20&#1086;&#1073;&#1089;&#1083;&#1091;&#1078;&#1080;&#1074;&#1072;&#1085;&#1080;&#1103;2016.doc" TargetMode="External"/><Relationship Id="rId30" Type="http://schemas.openxmlformats.org/officeDocument/2006/relationships/hyperlink" Target="../../../Documents%20and%20Settings/&#1044;&#1077;&#1085;&#1080;&#1089;/&#1056;&#1072;&#1073;&#1086;&#1095;&#1080;&#1081;%20&#1089;&#1090;&#1086;&#1083;/&#1055;&#1054;&#1056;&#1071;&#1044;&#1054;&#1050;/&#1048;&#1079;&#1084;&#1077;&#1085;&#1077;&#1085;&#1085;&#1099;&#1081;%20&#1087;&#1086;&#1088;&#1103;&#1076;&#1086;&#1082;&#1082;&#1072;&#1089;&#1089;&#1086;&#1074;&#1086;&#1075;&#1086;%20&#1086;&#1073;&#1089;&#1083;&#1091;&#1078;&#1080;&#1074;&#1072;&#1085;&#1080;&#1103;2016.doc" TargetMode="External"/><Relationship Id="rId35" Type="http://schemas.openxmlformats.org/officeDocument/2006/relationships/hyperlink" Target="../../../Documents%20and%20Settings/&#1044;&#1077;&#1085;&#1080;&#1089;/&#1056;&#1072;&#1073;&#1086;&#1095;&#1080;&#1081;%20&#1089;&#1090;&#1086;&#1083;/&#1055;&#1054;&#1056;&#1071;&#1044;&#1054;&#1050;/&#1048;&#1079;&#1084;&#1077;&#1085;&#1077;&#1085;&#1085;&#1099;&#1081;%20&#1087;&#1086;&#1088;&#1103;&#1076;&#1086;&#1082;&#1082;&#1072;&#1089;&#1089;&#1086;&#1074;&#1086;&#1075;&#1086;%20&#1086;&#1073;&#1089;&#1083;&#1091;&#1078;&#1080;&#1074;&#1072;&#1085;&#1080;&#1103;201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27539</Words>
  <Characters>156973</Characters>
  <Application>Microsoft Office Word</Application>
  <DocSecurity>0</DocSecurity>
  <Lines>1308</Lines>
  <Paragraphs>368</Paragraphs>
  <ScaleCrop>false</ScaleCrop>
  <Company>SPecialiST RePack</Company>
  <LinksUpToDate>false</LinksUpToDate>
  <CharactersWithSpaces>184144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Skvorchiha</dc:creator>
  <cp:keywords/>
  <dc:description/>
  <cp:lastModifiedBy>Admin</cp:lastModifiedBy>
  <cp:revision>4</cp:revision>
  <dcterms:created xsi:type="dcterms:W3CDTF">2019-12-25T07:35:00Z</dcterms:created>
  <dcterms:modified xsi:type="dcterms:W3CDTF">2020-03-03T16:45:00Z</dcterms:modified>
</cp:coreProperties>
</file>